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8B" w:rsidRPr="008E703D" w:rsidRDefault="005E0B8B" w:rsidP="005E0B8B">
      <w:pPr>
        <w:suppressAutoHyphens/>
        <w:jc w:val="center"/>
        <w:rPr>
          <w:b/>
          <w:lang w:eastAsia="ar-SA"/>
        </w:rPr>
      </w:pPr>
      <w:r w:rsidRPr="008E703D">
        <w:rPr>
          <w:b/>
          <w:lang w:eastAsia="ar-SA"/>
        </w:rPr>
        <w:t>ОТЧЕТ</w:t>
      </w:r>
    </w:p>
    <w:p w:rsidR="005E0B8B" w:rsidRPr="008E703D" w:rsidRDefault="005E0B8B" w:rsidP="005E0B8B">
      <w:pPr>
        <w:widowControl w:val="0"/>
        <w:jc w:val="center"/>
      </w:pPr>
      <w:r w:rsidRPr="008E703D">
        <w:rPr>
          <w:b/>
          <w:lang w:eastAsia="ar-SA"/>
        </w:rPr>
        <w:t xml:space="preserve">о результатах </w:t>
      </w:r>
      <w:r w:rsidRPr="008E703D">
        <w:rPr>
          <w:b/>
        </w:rPr>
        <w:t>контрольного мероприятия</w:t>
      </w:r>
      <w:r w:rsidRPr="008E703D">
        <w:t xml:space="preserve"> </w:t>
      </w:r>
    </w:p>
    <w:p w:rsidR="005E0B8B" w:rsidRPr="008E703D" w:rsidRDefault="004D5A17" w:rsidP="005E0B8B">
      <w:pPr>
        <w:suppressAutoHyphens/>
        <w:jc w:val="center"/>
        <w:rPr>
          <w:lang w:eastAsia="ar-SA"/>
        </w:rPr>
      </w:pPr>
      <w:r w:rsidRPr="008E703D">
        <w:t>«</w:t>
      </w:r>
      <w:r w:rsidR="007A3354" w:rsidRPr="007A3354">
        <w:t>Проверка законности, результативности (эффективности и экономности) использования средств бюджета Грачевского муниципального округа, выделенных Сергиевскому территориальному управлению администрации Грачевского муниципального округа Ставропольского края на комплексное развитие сельских территорий и реализацию проектов развития территорий муниципальных образований, основанных на местных инициативах в 2021 году и истекшем периоде 2022 года. Аудит в сфере закупок для обеспечения муниципальных нужд Сергиевского территориального управления администрации Грачевского муниципального округа Ставропольского края за 2021 год и истекший период 2022 года</w:t>
      </w:r>
      <w:r w:rsidRPr="008E703D">
        <w:t>»</w:t>
      </w:r>
    </w:p>
    <w:p w:rsidR="005E0B8B" w:rsidRPr="008E703D" w:rsidRDefault="005E0B8B" w:rsidP="005E0B8B">
      <w:pPr>
        <w:tabs>
          <w:tab w:val="left" w:pos="1800"/>
        </w:tabs>
        <w:suppressAutoHyphens/>
        <w:ind w:firstLine="540"/>
        <w:jc w:val="both"/>
        <w:rPr>
          <w:lang w:eastAsia="ar-SA"/>
        </w:rPr>
      </w:pPr>
    </w:p>
    <w:p w:rsidR="006648D0" w:rsidRPr="008E703D" w:rsidRDefault="00AF44ED" w:rsidP="00262772">
      <w:pPr>
        <w:tabs>
          <w:tab w:val="left" w:pos="-3969"/>
        </w:tabs>
        <w:ind w:firstLine="709"/>
        <w:contextualSpacing/>
        <w:jc w:val="both"/>
        <w:rPr>
          <w:rFonts w:eastAsia="Calibri"/>
          <w:lang w:eastAsia="en-US"/>
        </w:rPr>
      </w:pPr>
      <w:r w:rsidRPr="008E703D">
        <w:rPr>
          <w:b/>
          <w:lang w:eastAsia="ar-SA"/>
        </w:rPr>
        <w:t xml:space="preserve">1. </w:t>
      </w:r>
      <w:r w:rsidR="005E0B8B" w:rsidRPr="008E703D">
        <w:rPr>
          <w:b/>
          <w:lang w:eastAsia="ar-SA"/>
        </w:rPr>
        <w:t xml:space="preserve">Основание для проведения </w:t>
      </w:r>
      <w:r w:rsidR="006648D0" w:rsidRPr="008E703D">
        <w:rPr>
          <w:rFonts w:eastAsia="Calibri"/>
          <w:b/>
          <w:lang w:eastAsia="en-US"/>
        </w:rPr>
        <w:t>контрольного</w:t>
      </w:r>
      <w:r w:rsidR="005E0B8B" w:rsidRPr="008E703D">
        <w:rPr>
          <w:b/>
          <w:lang w:eastAsia="ar-SA"/>
        </w:rPr>
        <w:t xml:space="preserve"> мероприятия: </w:t>
      </w:r>
      <w:r w:rsidR="007A3354" w:rsidRPr="007A3354">
        <w:rPr>
          <w:rFonts w:eastAsia="Calibri"/>
          <w:lang w:eastAsia="en-US"/>
        </w:rPr>
        <w:t>пункт 2.5 плана работы Контрольно-счетной комиссии Грачевского муниципального округа Ставропольского края на 2022 год, распоряжение КСК ГМО СК от 11.07.2022 № 24</w:t>
      </w:r>
      <w:r w:rsidR="00670ADD" w:rsidRPr="008E703D">
        <w:rPr>
          <w:rFonts w:eastAsia="Calibri"/>
          <w:lang w:eastAsia="en-US"/>
        </w:rPr>
        <w:t>.</w:t>
      </w:r>
    </w:p>
    <w:p w:rsidR="00611C75" w:rsidRPr="008E703D" w:rsidRDefault="00611C75" w:rsidP="00670ADD">
      <w:pPr>
        <w:ind w:firstLine="709"/>
        <w:jc w:val="both"/>
        <w:rPr>
          <w:b/>
        </w:rPr>
      </w:pPr>
    </w:p>
    <w:p w:rsidR="00F6778E" w:rsidRPr="008E703D" w:rsidRDefault="00AF44ED" w:rsidP="00F6778E">
      <w:pPr>
        <w:ind w:firstLine="709"/>
        <w:jc w:val="both"/>
      </w:pPr>
      <w:r w:rsidRPr="008E703D">
        <w:rPr>
          <w:b/>
        </w:rPr>
        <w:t>2. </w:t>
      </w:r>
      <w:r w:rsidR="006648D0" w:rsidRPr="008E703D">
        <w:rPr>
          <w:b/>
        </w:rPr>
        <w:t>Предмет контрольного мероприятия:</w:t>
      </w:r>
      <w:r w:rsidR="006648D0" w:rsidRPr="008E703D">
        <w:t xml:space="preserve"> </w:t>
      </w:r>
    </w:p>
    <w:p w:rsidR="007A3354" w:rsidRDefault="007A3354" w:rsidP="007A3354">
      <w:pPr>
        <w:ind w:firstLine="709"/>
        <w:jc w:val="both"/>
      </w:pPr>
      <w:proofErr w:type="gramStart"/>
      <w:r>
        <w:t>- субсидия, предоставленная из бюджета Ставропольского края бюджету Грачевского муниципального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 соглашения, муниципальные контракты, договоры, платежные и иные платежные документы, подтверждающие обоснованность произведенных расходов, данные бюджетного учета и сформированная на их основе финансовая (бюджетная) отчетность, уведомления о лимитах бюджетных обязательств и бюджетных ассигнованиях и другие документы;</w:t>
      </w:r>
      <w:proofErr w:type="gramEnd"/>
    </w:p>
    <w:p w:rsidR="007A3354" w:rsidRDefault="007A3354" w:rsidP="007A3354">
      <w:pPr>
        <w:ind w:firstLine="709"/>
        <w:jc w:val="both"/>
      </w:pPr>
      <w:r>
        <w:t>- документы, формируемые при планировании и осуществлении закупок, информация, размещенная на официальных сайтах Российской Федерации в сети интернет  www.zakupki.gov.ru и www.bus.qov.ru, на сайте учреждения;</w:t>
      </w:r>
    </w:p>
    <w:p w:rsidR="007A3354" w:rsidRDefault="007A3354" w:rsidP="007A3354">
      <w:pPr>
        <w:ind w:firstLine="709"/>
        <w:jc w:val="both"/>
      </w:pPr>
      <w:r>
        <w:t>- процесс использования Сергиевским территориальным управлением администрации Грачевского муниципального округа Ставропольского края средств бюджета Грачевского муниципального округа, направляемых на закупки  в соответствии с требованиями законодательства о контрактной системе в сфере закупок</w:t>
      </w:r>
    </w:p>
    <w:p w:rsidR="002E4CDD" w:rsidRPr="008E703D" w:rsidRDefault="007A3354" w:rsidP="007A3354">
      <w:pPr>
        <w:ind w:firstLine="709"/>
        <w:jc w:val="both"/>
      </w:pPr>
      <w:r>
        <w:t>- отчетность объекта контрольного мероприятия</w:t>
      </w:r>
      <w:r w:rsidR="0050544C" w:rsidRPr="008E703D">
        <w:t>.</w:t>
      </w:r>
    </w:p>
    <w:p w:rsidR="00611C75" w:rsidRPr="008E703D" w:rsidRDefault="00611C75" w:rsidP="002E4CDD">
      <w:pPr>
        <w:ind w:firstLine="709"/>
        <w:jc w:val="both"/>
      </w:pPr>
    </w:p>
    <w:p w:rsidR="006648D0" w:rsidRPr="008E703D" w:rsidRDefault="00AF44ED" w:rsidP="00262772">
      <w:pPr>
        <w:widowControl w:val="0"/>
        <w:ind w:firstLine="708"/>
        <w:contextualSpacing/>
        <w:jc w:val="both"/>
        <w:rPr>
          <w:rFonts w:eastAsia="Calibri"/>
          <w:lang w:eastAsia="en-US"/>
        </w:rPr>
      </w:pPr>
      <w:r w:rsidRPr="008E703D">
        <w:rPr>
          <w:b/>
        </w:rPr>
        <w:t>3. </w:t>
      </w:r>
      <w:r w:rsidR="006648D0" w:rsidRPr="008E703D">
        <w:rPr>
          <w:b/>
        </w:rPr>
        <w:t>Объект контрольного мероприятия:</w:t>
      </w:r>
      <w:r w:rsidR="006648D0" w:rsidRPr="008E703D">
        <w:t xml:space="preserve"> </w:t>
      </w:r>
      <w:proofErr w:type="spellStart"/>
      <w:r w:rsidR="007A3354" w:rsidRPr="007A3354">
        <w:rPr>
          <w:rFonts w:eastAsia="Calibri"/>
          <w:lang w:eastAsia="en-US"/>
        </w:rPr>
        <w:t>Сергиевское</w:t>
      </w:r>
      <w:proofErr w:type="spellEnd"/>
      <w:r w:rsidR="007A3354" w:rsidRPr="007A3354">
        <w:rPr>
          <w:rFonts w:eastAsia="Calibri"/>
          <w:lang w:eastAsia="en-US"/>
        </w:rPr>
        <w:t xml:space="preserve"> территориальное управление администрации Грачевского муниципального округа Ставропольского края</w:t>
      </w:r>
      <w:r w:rsidR="00670ADD" w:rsidRPr="008E703D">
        <w:rPr>
          <w:rFonts w:eastAsia="Calibri"/>
          <w:lang w:eastAsia="en-US"/>
        </w:rPr>
        <w:t>.</w:t>
      </w:r>
    </w:p>
    <w:p w:rsidR="005E0B8B" w:rsidRPr="008E703D" w:rsidRDefault="005E0B8B" w:rsidP="005E0B8B">
      <w:pPr>
        <w:tabs>
          <w:tab w:val="left" w:pos="-14742"/>
        </w:tabs>
        <w:suppressAutoHyphens/>
        <w:jc w:val="both"/>
        <w:rPr>
          <w:lang w:eastAsia="ar-SA"/>
        </w:rPr>
      </w:pPr>
    </w:p>
    <w:p w:rsidR="006648D0" w:rsidRPr="008E703D" w:rsidRDefault="00AF44ED" w:rsidP="00262772">
      <w:pPr>
        <w:ind w:firstLine="708"/>
        <w:jc w:val="both"/>
      </w:pPr>
      <w:r w:rsidRPr="008E703D">
        <w:rPr>
          <w:b/>
        </w:rPr>
        <w:t>4. </w:t>
      </w:r>
      <w:r w:rsidR="006648D0" w:rsidRPr="008E703D">
        <w:rPr>
          <w:b/>
        </w:rPr>
        <w:t>Проверяемый период деятельности:</w:t>
      </w:r>
      <w:r w:rsidR="006648D0" w:rsidRPr="008E703D">
        <w:t xml:space="preserve"> </w:t>
      </w:r>
      <w:r w:rsidR="007A3354" w:rsidRPr="007A3354">
        <w:t>2021 год и истекший период 2022 года</w:t>
      </w:r>
      <w:r w:rsidR="006069E7" w:rsidRPr="008E703D">
        <w:t>.</w:t>
      </w:r>
    </w:p>
    <w:p w:rsidR="00611C75" w:rsidRPr="008E703D" w:rsidRDefault="00611C75" w:rsidP="00262772">
      <w:pPr>
        <w:ind w:firstLine="708"/>
        <w:jc w:val="both"/>
        <w:rPr>
          <w:b/>
        </w:rPr>
      </w:pPr>
    </w:p>
    <w:p w:rsidR="006648D0" w:rsidRPr="008E703D" w:rsidRDefault="00AF44ED" w:rsidP="0052551D">
      <w:pPr>
        <w:widowControl w:val="0"/>
        <w:ind w:firstLine="709"/>
        <w:jc w:val="both"/>
      </w:pPr>
      <w:r w:rsidRPr="008E703D">
        <w:rPr>
          <w:b/>
        </w:rPr>
        <w:t>5. </w:t>
      </w:r>
      <w:r w:rsidR="006648D0" w:rsidRPr="008E703D">
        <w:rPr>
          <w:b/>
        </w:rPr>
        <w:t>Срок проведения</w:t>
      </w:r>
      <w:r w:rsidR="002E4CDD" w:rsidRPr="008E703D">
        <w:rPr>
          <w:b/>
        </w:rPr>
        <w:t xml:space="preserve"> основного этапа</w:t>
      </w:r>
      <w:r w:rsidR="006648D0" w:rsidRPr="008E703D">
        <w:rPr>
          <w:b/>
        </w:rPr>
        <w:t xml:space="preserve"> контрольного мероприятия</w:t>
      </w:r>
      <w:r w:rsidR="006648D0" w:rsidRPr="008E703D">
        <w:t xml:space="preserve"> </w:t>
      </w:r>
      <w:r w:rsidR="007A3354" w:rsidRPr="007A3354">
        <w:t xml:space="preserve">с 18 </w:t>
      </w:r>
      <w:r w:rsidR="007A3354">
        <w:t>июля по 2 </w:t>
      </w:r>
      <w:r w:rsidR="007A3354" w:rsidRPr="007A3354">
        <w:t>сентября 2022 года</w:t>
      </w:r>
      <w:r w:rsidR="006648D0" w:rsidRPr="008E703D">
        <w:t>.</w:t>
      </w:r>
    </w:p>
    <w:p w:rsidR="00AC34C5" w:rsidRPr="008E703D" w:rsidRDefault="00AC34C5" w:rsidP="000C3494">
      <w:pPr>
        <w:widowControl w:val="0"/>
        <w:ind w:right="-284" w:firstLine="709"/>
        <w:jc w:val="both"/>
        <w:rPr>
          <w:b/>
        </w:rPr>
      </w:pPr>
    </w:p>
    <w:p w:rsidR="00AF44ED" w:rsidRPr="008E703D" w:rsidRDefault="00143A6F" w:rsidP="000C3494">
      <w:pPr>
        <w:widowControl w:val="0"/>
        <w:ind w:right="-284" w:firstLine="709"/>
        <w:jc w:val="both"/>
        <w:rPr>
          <w:b/>
        </w:rPr>
      </w:pPr>
      <w:r w:rsidRPr="008E703D">
        <w:rPr>
          <w:b/>
        </w:rPr>
        <w:t>6. Цел</w:t>
      </w:r>
      <w:r w:rsidR="008164C5" w:rsidRPr="008E703D">
        <w:rPr>
          <w:b/>
        </w:rPr>
        <w:t>и</w:t>
      </w:r>
      <w:r w:rsidR="00AF44ED" w:rsidRPr="008E703D">
        <w:rPr>
          <w:b/>
        </w:rPr>
        <w:t xml:space="preserve"> контрольного мероприятия:</w:t>
      </w:r>
    </w:p>
    <w:p w:rsidR="007A3354" w:rsidRDefault="008164C5" w:rsidP="007A3354">
      <w:pPr>
        <w:widowControl w:val="0"/>
        <w:tabs>
          <w:tab w:val="left" w:pos="-14742"/>
        </w:tabs>
        <w:suppressAutoHyphens/>
        <w:jc w:val="both"/>
      </w:pPr>
      <w:r w:rsidRPr="008E703D">
        <w:tab/>
      </w:r>
      <w:r w:rsidR="007A3354">
        <w:t>1. Проверка законности, результативности (эффективности и экономности) использования средств бюджета, выделенных Сергиевскому территориальному управлению администрации Грачевского муниципального округа Ставропольского края на комплексное развитие сельских территорий и реализацию проектов развития территорий муниципальных образований, основанных на местных инициативах в 20</w:t>
      </w:r>
      <w:r w:rsidR="00625EE1">
        <w:t>21 году и истекшем периоде 2022 </w:t>
      </w:r>
      <w:r w:rsidR="007A3354">
        <w:t>года.</w:t>
      </w:r>
    </w:p>
    <w:p w:rsidR="008164C5" w:rsidRPr="008E703D" w:rsidRDefault="007A3354" w:rsidP="007A3354">
      <w:pPr>
        <w:widowControl w:val="0"/>
        <w:tabs>
          <w:tab w:val="left" w:pos="-14742"/>
        </w:tabs>
        <w:suppressAutoHyphens/>
        <w:jc w:val="both"/>
      </w:pPr>
      <w:r>
        <w:tab/>
        <w:t>2. Аудит в сфере закупок для обеспечения муниципальных нужд Сергиевского территориального управления администрации Грачевского муниципального округа Ставропольского края за 2021 год и истекший период 2022 года</w:t>
      </w:r>
      <w:r w:rsidR="009929B3" w:rsidRPr="008E703D">
        <w:t>.</w:t>
      </w:r>
    </w:p>
    <w:p w:rsidR="00B53EEA" w:rsidRPr="008E703D" w:rsidRDefault="008164C5" w:rsidP="008164C5">
      <w:pPr>
        <w:tabs>
          <w:tab w:val="left" w:pos="-14742"/>
        </w:tabs>
        <w:suppressAutoHyphens/>
        <w:jc w:val="both"/>
        <w:rPr>
          <w:b/>
        </w:rPr>
      </w:pPr>
      <w:r w:rsidRPr="008E703D">
        <w:tab/>
      </w:r>
    </w:p>
    <w:p w:rsidR="00AF44ED" w:rsidRPr="008E703D" w:rsidRDefault="00AF44ED" w:rsidP="00922BB8">
      <w:pPr>
        <w:widowControl w:val="0"/>
        <w:ind w:firstLine="709"/>
        <w:jc w:val="both"/>
        <w:rPr>
          <w:b/>
        </w:rPr>
      </w:pPr>
      <w:r w:rsidRPr="008E703D">
        <w:rPr>
          <w:b/>
        </w:rPr>
        <w:lastRenderedPageBreak/>
        <w:t>7. Краткая характеристика проверяемой сферы формирования и использования муниципальных средств и деятельности объекта проверки</w:t>
      </w:r>
    </w:p>
    <w:p w:rsidR="009929B3" w:rsidRPr="008E703D" w:rsidRDefault="007A3354" w:rsidP="009929B3">
      <w:pPr>
        <w:ind w:firstLine="709"/>
        <w:jc w:val="both"/>
      </w:pPr>
      <w:proofErr w:type="spellStart"/>
      <w:r w:rsidRPr="007A3354">
        <w:t>Сергиевское</w:t>
      </w:r>
      <w:proofErr w:type="spellEnd"/>
      <w:r w:rsidRPr="007A3354">
        <w:t xml:space="preserve"> территориальное управление администрации Грачевского муниципального округа Ставропольского края (далее – </w:t>
      </w:r>
      <w:proofErr w:type="spellStart"/>
      <w:r w:rsidRPr="007A3354">
        <w:t>Сергиевское</w:t>
      </w:r>
      <w:proofErr w:type="spellEnd"/>
      <w:r w:rsidRPr="007A3354">
        <w:t xml:space="preserve"> ТУ, Управление, Заказчик) является территориальным органом администрации Грачевского муниципального округа Ставропольского края, входит в структуру администрации Грачевского муниципального округа и выполняет управленческие функции на подведомственной территории в соответствии с предоставленными ему полномочиями</w:t>
      </w:r>
      <w:r w:rsidR="009929B3" w:rsidRPr="008E703D">
        <w:t>.</w:t>
      </w:r>
    </w:p>
    <w:p w:rsidR="009929B3" w:rsidRPr="008E703D" w:rsidRDefault="007A3354" w:rsidP="009929B3">
      <w:pPr>
        <w:ind w:firstLine="709"/>
        <w:jc w:val="both"/>
      </w:pPr>
      <w:proofErr w:type="spellStart"/>
      <w:r w:rsidRPr="007A3354">
        <w:t>Сергиевское</w:t>
      </w:r>
      <w:proofErr w:type="spellEnd"/>
      <w:r w:rsidRPr="007A3354">
        <w:t xml:space="preserve"> ТУ является юридическим лицом и является муниципальным казенным учреждением</w:t>
      </w:r>
      <w:r w:rsidR="009929B3" w:rsidRPr="008E703D">
        <w:t>.</w:t>
      </w:r>
    </w:p>
    <w:p w:rsidR="007A3354" w:rsidRDefault="007A3354" w:rsidP="007A3354">
      <w:pPr>
        <w:ind w:firstLine="709"/>
        <w:jc w:val="both"/>
      </w:pPr>
      <w:r>
        <w:t xml:space="preserve">Управление имеет самостоятельный баланс, бюджетную смету, лицевые счета в соответствии с действующим законодательством, имущество в оперативном управлении. </w:t>
      </w:r>
    </w:p>
    <w:p w:rsidR="007A3354" w:rsidRDefault="007A3354" w:rsidP="007A3354">
      <w:pPr>
        <w:ind w:firstLine="709"/>
        <w:jc w:val="both"/>
      </w:pPr>
      <w:r>
        <w:t xml:space="preserve">Финансирование расходов на содержание Управления осуществляется за счет средств, предусмотренных в бюджете Грачевского муниципального округа.  </w:t>
      </w:r>
    </w:p>
    <w:p w:rsidR="009929B3" w:rsidRPr="008E703D" w:rsidRDefault="007A3354" w:rsidP="007A3354">
      <w:pPr>
        <w:ind w:firstLine="709"/>
        <w:jc w:val="both"/>
      </w:pPr>
      <w:r>
        <w:t>Положение о Сергиевском ТУ утверждено решением Совета Грачевского муниципального округа Ставропольского края от 07.12.2020 № 56 (далее – Положение о Сергиевском ТУ).</w:t>
      </w:r>
    </w:p>
    <w:p w:rsidR="007A3354" w:rsidRDefault="007A3354" w:rsidP="007A3354">
      <w:pPr>
        <w:ind w:firstLine="709"/>
        <w:jc w:val="both"/>
      </w:pPr>
      <w:proofErr w:type="spellStart"/>
      <w:r>
        <w:t>Сергиевское</w:t>
      </w:r>
      <w:proofErr w:type="spellEnd"/>
      <w:r>
        <w:t xml:space="preserve"> ТУ является правопреемником администрации муниципального образования Сергиевского сельсовета Грачевского района Ставропольского края.</w:t>
      </w:r>
    </w:p>
    <w:p w:rsidR="009929B3" w:rsidRPr="008E703D" w:rsidRDefault="007A3354" w:rsidP="007A3354">
      <w:pPr>
        <w:ind w:firstLine="709"/>
        <w:jc w:val="both"/>
      </w:pPr>
      <w:r>
        <w:t>Государственная регистрация Сергиевского ТУ, как юридического лица, с внесением записи в Единый государственный реестр юридических лиц произведена 16.12.2020 за государственным регистрационным номером №1202600016519 (свидетельство серия 26 №002938814). Постановка  Управления на налоговый учет в налоговом органе произведена 16.12.2020 с присвоением ИНН/КПП 2606009380/260601001 (ОГРН 1202600016519).</w:t>
      </w:r>
    </w:p>
    <w:p w:rsidR="007A3354" w:rsidRDefault="007A3354" w:rsidP="007A3354">
      <w:pPr>
        <w:ind w:firstLine="709"/>
        <w:jc w:val="both"/>
      </w:pPr>
      <w:r>
        <w:t>Основными задачами Управления являются:</w:t>
      </w:r>
    </w:p>
    <w:p w:rsidR="007A3354" w:rsidRDefault="007A3354" w:rsidP="007A3354">
      <w:pPr>
        <w:ind w:firstLine="709"/>
        <w:jc w:val="both"/>
      </w:pPr>
      <w:r>
        <w:t>- 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 принятых в пределах их компетенции;</w:t>
      </w:r>
    </w:p>
    <w:p w:rsidR="007A3354" w:rsidRDefault="007A3354" w:rsidP="007A3354">
      <w:pPr>
        <w:ind w:firstLine="709"/>
        <w:jc w:val="both"/>
      </w:pPr>
      <w:r>
        <w:t>- осуществление в пределах своей компетенции мер по реализации, обеспечению и защите прав и свобод человека и гражданина, охране собственности и общественного порядка;</w:t>
      </w:r>
    </w:p>
    <w:p w:rsidR="007A3354" w:rsidRDefault="007A3354" w:rsidP="007A3354">
      <w:pPr>
        <w:ind w:firstLine="709"/>
        <w:jc w:val="both"/>
      </w:pPr>
      <w:r>
        <w:t>- информационное и организационное обеспечение реализации муниципальной политики на подведомственной территории;</w:t>
      </w:r>
    </w:p>
    <w:p w:rsidR="007A3354" w:rsidRDefault="007A3354" w:rsidP="007A3354">
      <w:pPr>
        <w:ind w:firstLine="709"/>
        <w:jc w:val="both"/>
      </w:pPr>
      <w:r>
        <w:t>- управление муниципальной собственностью в пределах своей компетенции;</w:t>
      </w:r>
    </w:p>
    <w:p w:rsidR="007A3354" w:rsidRDefault="007A3354" w:rsidP="007A3354">
      <w:pPr>
        <w:ind w:firstLine="709"/>
        <w:jc w:val="both"/>
      </w:pPr>
      <w:r>
        <w:t>- другие задачи, отнесенные к компетенции Управления в соответствии с федеральным, краевым законодательством и муниципальными нормативными правовыми актами.</w:t>
      </w:r>
    </w:p>
    <w:p w:rsidR="007A3354" w:rsidRDefault="007A3354" w:rsidP="007A3354">
      <w:pPr>
        <w:ind w:firstLine="709"/>
        <w:jc w:val="both"/>
      </w:pPr>
      <w:r>
        <w:t>В целях реализации задач, Управление осуществляет полномочия в следующих сферах:</w:t>
      </w:r>
    </w:p>
    <w:p w:rsidR="007A3354" w:rsidRDefault="007A3354" w:rsidP="007A3354">
      <w:pPr>
        <w:ind w:firstLine="709"/>
        <w:jc w:val="both"/>
      </w:pPr>
      <w:r>
        <w:t>в области планирования, бюджетно-финансовой работы, управления муниципальной собственностью, взаимодействие с предприятиями, организациями, учреждениями и индивидуальными предпринимателями:</w:t>
      </w:r>
    </w:p>
    <w:p w:rsidR="007A3354" w:rsidRDefault="007A3354" w:rsidP="007A3354">
      <w:pPr>
        <w:ind w:firstLine="709"/>
        <w:jc w:val="both"/>
      </w:pPr>
      <w:r>
        <w:t>- осуществляет владение, пользование имуществом, находящимся в муниципальной собственности Грачевского муниципального округа Ставропольского края, переданным на праве оперативного управления Управлению;</w:t>
      </w:r>
    </w:p>
    <w:p w:rsidR="007A3354" w:rsidRDefault="007A3354" w:rsidP="007A3354">
      <w:pPr>
        <w:ind w:firstLine="709"/>
        <w:jc w:val="both"/>
      </w:pPr>
      <w:r>
        <w:t>- и др.</w:t>
      </w:r>
    </w:p>
    <w:p w:rsidR="007A3354" w:rsidRDefault="007A3354" w:rsidP="007A3354">
      <w:pPr>
        <w:ind w:firstLine="709"/>
        <w:jc w:val="both"/>
      </w:pPr>
      <w:r>
        <w:t xml:space="preserve"> в области земельных отношений и охраны природы;</w:t>
      </w:r>
    </w:p>
    <w:p w:rsidR="007A3354" w:rsidRDefault="007A3354" w:rsidP="007A3354">
      <w:pPr>
        <w:ind w:firstLine="709"/>
        <w:jc w:val="both"/>
      </w:pPr>
      <w:r>
        <w:t xml:space="preserve"> в области жилищно-коммунального хозяйства, строительства, транспорта, торговли и общественного питания:</w:t>
      </w:r>
    </w:p>
    <w:p w:rsidR="007A3354" w:rsidRDefault="007A3354" w:rsidP="007A3354">
      <w:pPr>
        <w:ind w:firstLine="709"/>
        <w:jc w:val="both"/>
      </w:pPr>
      <w:r>
        <w:t>- организует благоустройство и озеленение подведомственной территории;</w:t>
      </w:r>
    </w:p>
    <w:p w:rsidR="007A3354" w:rsidRDefault="007A3354" w:rsidP="00922BB8">
      <w:pPr>
        <w:widowControl w:val="0"/>
        <w:ind w:firstLine="709"/>
        <w:jc w:val="both"/>
      </w:pPr>
      <w:r>
        <w:t xml:space="preserve">- участвует в создании условий для организации массового отдыха жителей подведомственной территории и организации обустройства мест массового отдыха </w:t>
      </w:r>
      <w:r>
        <w:lastRenderedPageBreak/>
        <w:t>населения;</w:t>
      </w:r>
    </w:p>
    <w:p w:rsidR="007A3354" w:rsidRDefault="007A3354" w:rsidP="007A3354">
      <w:pPr>
        <w:ind w:firstLine="709"/>
        <w:jc w:val="both"/>
      </w:pPr>
      <w:r>
        <w:t>- организует освещение улиц, установку указателей с названиями улиц и номерами домов;</w:t>
      </w:r>
    </w:p>
    <w:p w:rsidR="007A3354" w:rsidRDefault="007A3354" w:rsidP="007A3354">
      <w:pPr>
        <w:ind w:firstLine="709"/>
        <w:jc w:val="both"/>
      </w:pPr>
      <w:r>
        <w:t>- и др.</w:t>
      </w:r>
    </w:p>
    <w:p w:rsidR="007A3354" w:rsidRDefault="007A3354" w:rsidP="007A3354">
      <w:pPr>
        <w:ind w:firstLine="709"/>
        <w:jc w:val="both"/>
      </w:pPr>
      <w:r>
        <w:t xml:space="preserve"> в социальной сфере;</w:t>
      </w:r>
    </w:p>
    <w:p w:rsidR="007A3354" w:rsidRDefault="007A3354" w:rsidP="007A3354">
      <w:pPr>
        <w:ind w:firstLine="709"/>
        <w:jc w:val="both"/>
      </w:pPr>
      <w:r>
        <w:t>в области обеспечения порядка, охраны прав и свобод граждан;</w:t>
      </w:r>
    </w:p>
    <w:p w:rsidR="007A3354" w:rsidRDefault="007A3354" w:rsidP="007A3354">
      <w:pPr>
        <w:ind w:firstLine="709"/>
        <w:jc w:val="both"/>
      </w:pPr>
      <w:r>
        <w:t>и прочие.</w:t>
      </w:r>
    </w:p>
    <w:p w:rsidR="007A3354" w:rsidRDefault="007A3354" w:rsidP="007A3354">
      <w:pPr>
        <w:ind w:firstLine="709"/>
        <w:jc w:val="both"/>
      </w:pPr>
      <w:r>
        <w:t>Ответственными лицами за финансово-хозяйственную деятельность Сергиевского ТУ в проверяемом периоде и на  момент проведения проверки  являлись:</w:t>
      </w:r>
    </w:p>
    <w:p w:rsidR="007A3354" w:rsidRDefault="007A3354" w:rsidP="007A3354">
      <w:pPr>
        <w:ind w:firstLine="709"/>
        <w:jc w:val="both"/>
      </w:pPr>
      <w:r>
        <w:t xml:space="preserve">с правом первой подписи: </w:t>
      </w:r>
    </w:p>
    <w:p w:rsidR="007A3354" w:rsidRDefault="007A3354" w:rsidP="007A3354">
      <w:pPr>
        <w:ind w:firstLine="709"/>
        <w:jc w:val="both"/>
      </w:pPr>
      <w:r>
        <w:t>- начальник Сергиевского территориального управления администрации Грачевского муниципального округа Ставропольского края Усенко Ольга Николаевна с 11.12.2020 г. по настоящее время.</w:t>
      </w:r>
    </w:p>
    <w:p w:rsidR="007A3354" w:rsidRDefault="007A3354" w:rsidP="007A3354">
      <w:pPr>
        <w:ind w:firstLine="709"/>
        <w:jc w:val="both"/>
      </w:pPr>
      <w:r>
        <w:t>с правом второй подписи:</w:t>
      </w:r>
    </w:p>
    <w:p w:rsidR="007A3354" w:rsidRDefault="007A3354" w:rsidP="007A3354">
      <w:pPr>
        <w:ind w:firstLine="709"/>
        <w:jc w:val="both"/>
      </w:pPr>
      <w:r>
        <w:t xml:space="preserve">- заместитель директора, главный бухгалтер МКУ «Межведомственная централизованная бухгалтерия» Грачевского муниципального округа Ставропольского края </w:t>
      </w:r>
      <w:proofErr w:type="spellStart"/>
      <w:r>
        <w:t>Морушко</w:t>
      </w:r>
      <w:proofErr w:type="spellEnd"/>
      <w:r>
        <w:t xml:space="preserve"> Надежда Владимировна.</w:t>
      </w:r>
    </w:p>
    <w:p w:rsidR="007A3354" w:rsidRDefault="007A3354" w:rsidP="007A3354">
      <w:pPr>
        <w:ind w:firstLine="709"/>
        <w:jc w:val="both"/>
      </w:pPr>
      <w:r>
        <w:t>Ведение бюджетного учета в Сергиевском ТУ в проверяемом периоде возложено на муниципальное казенное учреждение «Межведомственная централизованная бухгалтерия» Грачевского муниципального округа Ставропольского к</w:t>
      </w:r>
      <w:r w:rsidR="00625EE1">
        <w:t>рая.</w:t>
      </w:r>
    </w:p>
    <w:p w:rsidR="009929B3" w:rsidRPr="008E703D" w:rsidRDefault="009929B3" w:rsidP="009929B3">
      <w:pPr>
        <w:ind w:firstLine="709"/>
        <w:jc w:val="both"/>
      </w:pPr>
    </w:p>
    <w:p w:rsidR="009929B3" w:rsidRPr="008E703D" w:rsidRDefault="009929B3" w:rsidP="009929B3">
      <w:pPr>
        <w:ind w:firstLine="709"/>
        <w:jc w:val="both"/>
        <w:rPr>
          <w:b/>
          <w:i/>
        </w:rPr>
      </w:pPr>
      <w:r w:rsidRPr="008E703D">
        <w:rPr>
          <w:b/>
        </w:rPr>
        <w:t>8. По результатам контрольного мероприятия установлено следующее.</w:t>
      </w:r>
    </w:p>
    <w:p w:rsidR="009929B3" w:rsidRPr="008E703D" w:rsidRDefault="009929B3" w:rsidP="009929B3">
      <w:pPr>
        <w:ind w:firstLine="709"/>
        <w:jc w:val="both"/>
        <w:rPr>
          <w:b/>
          <w:i/>
        </w:rPr>
      </w:pPr>
    </w:p>
    <w:p w:rsidR="009929B3" w:rsidRPr="008E703D" w:rsidRDefault="009929B3" w:rsidP="009929B3">
      <w:pPr>
        <w:ind w:firstLine="709"/>
        <w:jc w:val="both"/>
        <w:rPr>
          <w:b/>
        </w:rPr>
      </w:pPr>
      <w:r w:rsidRPr="008E703D">
        <w:rPr>
          <w:b/>
          <w:i/>
        </w:rPr>
        <w:t xml:space="preserve">По вопросу:  </w:t>
      </w:r>
      <w:r w:rsidR="007A3354" w:rsidRPr="007A3354">
        <w:rPr>
          <w:b/>
          <w:i/>
        </w:rPr>
        <w:t>Проверка законности, результативности (эффективности и экономности) использования средств, предоставленных из бюджета Ставропольского края на реализацию проектов развития территорий муниципальных образований, основанных на местных инициативах</w:t>
      </w:r>
    </w:p>
    <w:p w:rsidR="007A3354" w:rsidRDefault="007A3354" w:rsidP="007A3354">
      <w:pPr>
        <w:ind w:firstLine="709"/>
        <w:jc w:val="both"/>
      </w:pPr>
      <w:r>
        <w:t xml:space="preserve">Для решения задач по внедрению современных информационно-коммуникационных технологий в управлении финансово-бюджетным комплексом Ставропольского края и обеспечению прозрачности и открытости управления общественными финансами Ставропольского края бюджетам муниципальных образований Ставропольского края предоставляются субсидии на реализацию проектов развития территорий муниципальных образований, основанных на местных инициативах (далее - субсидия). </w:t>
      </w:r>
    </w:p>
    <w:p w:rsidR="009929B3" w:rsidRPr="008E703D" w:rsidRDefault="007A3354" w:rsidP="00625EE1">
      <w:pPr>
        <w:widowControl w:val="0"/>
        <w:ind w:firstLine="709"/>
        <w:jc w:val="both"/>
      </w:pPr>
      <w:proofErr w:type="gramStart"/>
      <w:r>
        <w:t>Предоставление муниципальным образованиям субсидии осуществляется в соответствии с Правилами предоставления субсидий из бюджета Ставропольского края бюджетам муниципальных образований Ставропольского края на реализацию проектов развития территорий муниципальных образований Ставропольского края, основанных на местных инициативах, являющимися приложением к Подпрограмме «Повышение сбалансированности и устойчивости бюджетной системы Ставропольского края» государственной программы Ставропольского края «Управление финансами», утвержденной постановлением Правительства Ставропольского края от 26.12.2018 № 598-п и</w:t>
      </w:r>
      <w:proofErr w:type="gramEnd"/>
      <w:r>
        <w:t xml:space="preserve"> Законом Ставропольского</w:t>
      </w:r>
      <w:r w:rsidR="00625EE1">
        <w:t xml:space="preserve"> края от 10.12.2020 № 144-кз «О </w:t>
      </w:r>
      <w:r>
        <w:t>бюджете Ставропольского края на 2021 год и планов</w:t>
      </w:r>
      <w:r w:rsidR="00625EE1">
        <w:t>ый период 2022 и 2023 годов» (в </w:t>
      </w:r>
      <w:r>
        <w:t>редакции от 29.11.2021).</w:t>
      </w:r>
      <w:r w:rsidR="009929B3" w:rsidRPr="008E703D">
        <w:t xml:space="preserve"> </w:t>
      </w:r>
    </w:p>
    <w:p w:rsidR="009929B3" w:rsidRPr="008E703D" w:rsidRDefault="007A3354" w:rsidP="00715182">
      <w:pPr>
        <w:ind w:firstLine="709"/>
        <w:jc w:val="both"/>
      </w:pPr>
      <w:r w:rsidRPr="007A3354">
        <w:t>Общая сумма субсидий, предоставленных в соотве</w:t>
      </w:r>
      <w:r w:rsidR="00625EE1">
        <w:t>тствии с Законом СК о бюджете № </w:t>
      </w:r>
      <w:r w:rsidRPr="007A3354">
        <w:t xml:space="preserve">144-кз (в редакции от 29.11.2021) в 2021 году </w:t>
      </w:r>
      <w:proofErr w:type="spellStart"/>
      <w:r w:rsidRPr="007A3354">
        <w:t>Грачевскому</w:t>
      </w:r>
      <w:proofErr w:type="spellEnd"/>
      <w:r w:rsidRPr="007A3354">
        <w:t xml:space="preserve"> муниципальному округу Ставропольского края, составила 9111,28 тыс. рублей</w:t>
      </w:r>
      <w:r w:rsidR="00715182" w:rsidRPr="008E703D">
        <w:t>.</w:t>
      </w:r>
    </w:p>
    <w:p w:rsidR="00B931A4" w:rsidRDefault="00B931A4" w:rsidP="00B931A4">
      <w:pPr>
        <w:ind w:firstLine="709"/>
        <w:jc w:val="both"/>
      </w:pPr>
      <w:r>
        <w:t xml:space="preserve">Постановлением администрации Грачевского муниципального округа Ставропольского края от 11.01.2021 № 1 (в ред. от 15.02.2021 № 67) «Об утверждении </w:t>
      </w:r>
      <w:proofErr w:type="gramStart"/>
      <w:r>
        <w:t>проектов развития территорий муниципальных образований Ставропольского края основанных</w:t>
      </w:r>
      <w:proofErr w:type="gramEnd"/>
      <w:r>
        <w:t xml:space="preserve"> на местных инициативах на 2021 год» утвержден проект: </w:t>
      </w:r>
      <w:proofErr w:type="gramStart"/>
      <w:r>
        <w:t xml:space="preserve">Ремонт тротуара по улице Ленина (подъезд к МТФ-1 (от улицы Карла Маркса) в селе </w:t>
      </w:r>
      <w:proofErr w:type="spellStart"/>
      <w:r>
        <w:t>Сергиевское</w:t>
      </w:r>
      <w:proofErr w:type="spellEnd"/>
      <w:r>
        <w:t xml:space="preserve"> Грачевского округа Ставропольского края.</w:t>
      </w:r>
      <w:proofErr w:type="gramEnd"/>
    </w:p>
    <w:p w:rsidR="00B931A4" w:rsidRDefault="00B931A4" w:rsidP="00B931A4">
      <w:pPr>
        <w:ind w:firstLine="709"/>
        <w:jc w:val="both"/>
      </w:pPr>
      <w:proofErr w:type="gramStart"/>
      <w:r>
        <w:lastRenderedPageBreak/>
        <w:t xml:space="preserve">С целью реализации проекта «Ремонт тротуара по улице Ленина (подъезд к МТФ-1 (от улицы Карла Маркса) в селе </w:t>
      </w:r>
      <w:proofErr w:type="spellStart"/>
      <w:r>
        <w:t>Сергиевское</w:t>
      </w:r>
      <w:proofErr w:type="spellEnd"/>
      <w:r>
        <w:t xml:space="preserve"> Грачевского округа Ставропольского края» между министерством финансов Ставропольского края (далее – министерство финансов СК) и администрацией Грачевского муниципального округа Ставропольского края заключено Соглашение о предоставлении субсидии от 05.03.2021 № 06070-С (далее – Соглашение от 05.03.2021 № 06070-С).</w:t>
      </w:r>
      <w:proofErr w:type="gramEnd"/>
      <w:r>
        <w:t xml:space="preserve"> В соответствии с Соглашением от 05.03.2021 № 06070-С (с учетом дополнительного соглашения № 06070-Д-2 от 25.06.2021) </w:t>
      </w:r>
      <w:r w:rsidR="00625EE1">
        <w:t>общий объем субсидий составил 1 </w:t>
      </w:r>
      <w:r>
        <w:t>759 532,90 рублей, в том числе:</w:t>
      </w:r>
    </w:p>
    <w:p w:rsidR="00B931A4" w:rsidRDefault="00B931A4" w:rsidP="00B931A4">
      <w:pPr>
        <w:ind w:firstLine="709"/>
        <w:jc w:val="both"/>
      </w:pPr>
      <w:r>
        <w:t xml:space="preserve">- 1 208 395,76 рублей за счет бюджета Ставропольского края (68,677% от общего объема расходов местного бюджета, в целях </w:t>
      </w:r>
      <w:proofErr w:type="spellStart"/>
      <w:r>
        <w:t>софинансирования</w:t>
      </w:r>
      <w:proofErr w:type="spellEnd"/>
      <w:r>
        <w:t xml:space="preserve"> которых предоставляется субсидия);</w:t>
      </w:r>
    </w:p>
    <w:p w:rsidR="00B931A4" w:rsidRDefault="00B931A4" w:rsidP="00B931A4">
      <w:pPr>
        <w:ind w:firstLine="709"/>
        <w:jc w:val="both"/>
      </w:pPr>
      <w:r>
        <w:t>- 551 137,14 рублей средства бюджета Грачевского муниципального округа Ставропольского края.</w:t>
      </w:r>
    </w:p>
    <w:p w:rsidR="00B931A4" w:rsidRDefault="00B931A4" w:rsidP="00B931A4">
      <w:pPr>
        <w:ind w:firstLine="709"/>
        <w:jc w:val="both"/>
      </w:pPr>
      <w:r>
        <w:t>Объем финансового обеспечения за счет прочих безвозмездных поступлений составил 92 000,00 рублей.</w:t>
      </w:r>
    </w:p>
    <w:p w:rsidR="00B931A4" w:rsidRDefault="00B931A4" w:rsidP="00B931A4">
      <w:pPr>
        <w:ind w:firstLine="709"/>
        <w:jc w:val="both"/>
      </w:pPr>
      <w:r>
        <w:t>С учетом безвозмездных поступлений общий объем бюджетных средств, предусмотренных на реализацию проекта, составил 1 851 532,90 рублей.</w:t>
      </w:r>
    </w:p>
    <w:p w:rsidR="00B931A4" w:rsidRDefault="00B931A4" w:rsidP="00B931A4">
      <w:pPr>
        <w:ind w:firstLine="709"/>
        <w:jc w:val="both"/>
      </w:pPr>
      <w:proofErr w:type="gramStart"/>
      <w:r>
        <w:t xml:space="preserve">В целях реализации проекта Сергиевским ТУ по итогам проведенного электронного аукциона № 0121600021021000017 с ИП </w:t>
      </w:r>
      <w:proofErr w:type="spellStart"/>
      <w:r>
        <w:t>Баргесян</w:t>
      </w:r>
      <w:proofErr w:type="spellEnd"/>
      <w:r>
        <w:t xml:space="preserve"> Пап </w:t>
      </w:r>
      <w:proofErr w:type="spellStart"/>
      <w:r>
        <w:t>Акопович</w:t>
      </w:r>
      <w:proofErr w:type="spellEnd"/>
      <w:r>
        <w:t xml:space="preserve">  заключен муниципальный контракт от 19.04.2021  № 3260600938021000002 (д</w:t>
      </w:r>
      <w:r w:rsidR="00625EE1">
        <w:t>алее – муниципальный контракт № </w:t>
      </w:r>
      <w:r>
        <w:t xml:space="preserve">3260600938021000002) на выполнение работ по ремонту тротуара по улице Ленина (подъезд к МТФ-1 (от улицы Карла Маркса) в селе </w:t>
      </w:r>
      <w:proofErr w:type="spellStart"/>
      <w:r>
        <w:t>Сергиевское</w:t>
      </w:r>
      <w:proofErr w:type="spellEnd"/>
      <w:r>
        <w:t xml:space="preserve"> Грачевского округа Ставропольского края на сумму 1 851 532,90 рублей.</w:t>
      </w:r>
      <w:proofErr w:type="gramEnd"/>
      <w:r>
        <w:t xml:space="preserve"> Срок выполнения работ по настоящему муниципальному контракту предусмотрен до 31.08.2021.</w:t>
      </w:r>
    </w:p>
    <w:p w:rsidR="00B931A4" w:rsidRDefault="00B931A4" w:rsidP="00B931A4">
      <w:pPr>
        <w:ind w:firstLine="709"/>
        <w:jc w:val="both"/>
      </w:pPr>
      <w:r>
        <w:t>Также Сергиевским ТУ заключен муниципальный контракт от 19.04.2021№ 239 СК с ООО "АВС-СТРОЙЭКСПЕРТ" (далее – муниципальный контракт № 239 СК) на оказание услуг по выполнению функций строительного контроля (т</w:t>
      </w:r>
      <w:r w:rsidR="00625EE1">
        <w:t>ехнического надзора) на сумму 9 </w:t>
      </w:r>
      <w:r>
        <w:t>900,00 рублей. Срок выполнения  работ (услуг)  по муниципальному контракту № 239 СК предусмотрен до 31.08.2021.</w:t>
      </w:r>
    </w:p>
    <w:p w:rsidR="00B931A4" w:rsidRDefault="00B931A4" w:rsidP="00B931A4">
      <w:pPr>
        <w:ind w:firstLine="709"/>
        <w:jc w:val="both"/>
      </w:pPr>
      <w:r>
        <w:t>Работы, предусмотренные вышеуказанными контрактами, выполнены подрядчиком и исполнителем в сроки, установленные муниципальными контрактами.</w:t>
      </w:r>
    </w:p>
    <w:p w:rsidR="00B931A4" w:rsidRDefault="00B931A4" w:rsidP="00B931A4">
      <w:pPr>
        <w:ind w:firstLine="709"/>
        <w:jc w:val="both"/>
      </w:pPr>
      <w:r>
        <w:t>Оплата работ, выполненных по данным контрактам, произведена Сергиевским ТУ в сроки, установленные муниципальными контрактами в полном объеме.</w:t>
      </w:r>
    </w:p>
    <w:p w:rsidR="00B931A4" w:rsidRDefault="00B931A4" w:rsidP="00625EE1">
      <w:pPr>
        <w:widowControl w:val="0"/>
        <w:ind w:firstLine="709"/>
        <w:jc w:val="both"/>
      </w:pPr>
      <w:proofErr w:type="gramStart"/>
      <w:r>
        <w:t>В ходе контрольного мероприятия установлено, что в процессе выполнения работ по ремонту тротуара по ул. Ленина (подъезд к МТФ-1) (от ул. Карла Маркса)) в селе Сергиевском Грачевского округа Ставропольского края, в связи с неудовлетворительным состоянием пешеходного моста, являющегося частью трот</w:t>
      </w:r>
      <w:r w:rsidR="00625EE1">
        <w:t>уара, между Сергиевским ТУ и ИП </w:t>
      </w:r>
      <w:proofErr w:type="spellStart"/>
      <w:r>
        <w:t>Барсегян</w:t>
      </w:r>
      <w:proofErr w:type="spellEnd"/>
      <w:r>
        <w:t xml:space="preserve"> 18.06.2021 было заключено Соглашение о замене ремонтных работ на пешеходном мосту (тротуар по типу</w:t>
      </w:r>
      <w:proofErr w:type="gramEnd"/>
      <w:r>
        <w:t xml:space="preserve"> 3 (мост)), стоимостью 10 062,30  рублей, на дополнительный объем работ по ремонту тротуара (тр</w:t>
      </w:r>
      <w:r w:rsidR="00625EE1">
        <w:t>отуар по типу 1), стоимостью 30 </w:t>
      </w:r>
      <w:r>
        <w:t>162,42 рублей (увеличена площадь тротуара  на 48 м</w:t>
      </w:r>
      <w:proofErr w:type="gramStart"/>
      <w:r w:rsidRPr="00625EE1">
        <w:rPr>
          <w:vertAlign w:val="superscript"/>
        </w:rPr>
        <w:t>2</w:t>
      </w:r>
      <w:proofErr w:type="gramEnd"/>
      <w:r>
        <w:t xml:space="preserve"> путем увеличения протяженности пешеходной дорожки за счет включения дополнительного участка от дома № 100 по улице Ленина до дома № 86 по улице Ленина), без изменения  цены муниципального контракта от 19.04.2021 № 3260600938021000002.</w:t>
      </w:r>
    </w:p>
    <w:p w:rsidR="00B931A4" w:rsidRDefault="00B931A4" w:rsidP="00B931A4">
      <w:pPr>
        <w:ind w:firstLine="709"/>
        <w:jc w:val="both"/>
      </w:pPr>
      <w:r>
        <w:t>Возможность изменения по соглашению сторон предусмотренного контрактом объема работ, была предусмотрена Документ</w:t>
      </w:r>
      <w:r w:rsidR="00625EE1">
        <w:t>ацией об электронном аукционе № </w:t>
      </w:r>
      <w:r>
        <w:t xml:space="preserve">0121600021021000017 и муниципальным контрактом № 3260600938021000002. Однако дополнительное соглашение к муниципальному контракту № 3260600938021000002 между Сергиевским ТУ и ИП </w:t>
      </w:r>
      <w:proofErr w:type="spellStart"/>
      <w:r>
        <w:t>Барсегян</w:t>
      </w:r>
      <w:proofErr w:type="spellEnd"/>
      <w:r>
        <w:t xml:space="preserve"> не заключалось.</w:t>
      </w:r>
    </w:p>
    <w:p w:rsidR="00B931A4" w:rsidRDefault="00B931A4" w:rsidP="00922BB8">
      <w:pPr>
        <w:widowControl w:val="0"/>
        <w:ind w:firstLine="709"/>
        <w:jc w:val="both"/>
      </w:pPr>
      <w:r>
        <w:t xml:space="preserve">Поскольку переписка сторон, протоколы совместных совещаний, акты осмотра объекта и т.п. не могут считаться дополнительным соглашением между сторонами, произведенное исключение одних работ и увеличение других видов работ на объекте было </w:t>
      </w:r>
      <w:r>
        <w:lastRenderedPageBreak/>
        <w:t>осуществлено сторонами муниципального контракта необоснованно.</w:t>
      </w:r>
    </w:p>
    <w:p w:rsidR="00B931A4" w:rsidRDefault="00B931A4" w:rsidP="00B931A4">
      <w:pPr>
        <w:ind w:firstLine="709"/>
        <w:jc w:val="both"/>
      </w:pPr>
      <w:r>
        <w:t>Кроме того изменение объемов работ не нашло своего отражения в Акте о приемке выполненных работ за июль 2021 года от 27.07.2021 № 1 (далее – Акт о приемке выполненных работ № 1). А именно, Акт о приемке выполненных работ № 1 содержит сведения о выполнении работ «Тротуар по типу 3 (мост)», которые фактически не были выполнены, и не содержит сведений об увеличении объема работ по устройству тротуара по типу 2 на 48 м</w:t>
      </w:r>
      <w:proofErr w:type="gramStart"/>
      <w:r w:rsidRPr="00625EE1">
        <w:rPr>
          <w:vertAlign w:val="superscript"/>
        </w:rPr>
        <w:t>2</w:t>
      </w:r>
      <w:proofErr w:type="gramEnd"/>
      <w:r>
        <w:t>. Таким образом, Акт о приемке выполненных работ № 1 содержит недостоверные сведения о выполненных на объекте работах.</w:t>
      </w:r>
    </w:p>
    <w:p w:rsidR="00B931A4" w:rsidRDefault="00B931A4" w:rsidP="00B931A4">
      <w:pPr>
        <w:ind w:firstLine="709"/>
        <w:jc w:val="both"/>
      </w:pPr>
      <w:r>
        <w:t>При этом</w:t>
      </w:r>
      <w:proofErr w:type="gramStart"/>
      <w:r>
        <w:t>,</w:t>
      </w:r>
      <w:proofErr w:type="gramEnd"/>
      <w:r>
        <w:t xml:space="preserve"> Акт о приемке выполненных работ № 1 подписан не только представителями Заказчика и Подрядчика, но также и представителем ООО «АВС-</w:t>
      </w:r>
      <w:proofErr w:type="spellStart"/>
      <w:r>
        <w:t>Стройэксперт</w:t>
      </w:r>
      <w:proofErr w:type="spellEnd"/>
      <w:r>
        <w:t>», осуществляющего функции строительного контроля (технического надзора) на объекте. Данный факт свидетельствует о недобросовестном исполнен</w:t>
      </w:r>
      <w:proofErr w:type="gramStart"/>
      <w:r>
        <w:t>ии ООО</w:t>
      </w:r>
      <w:proofErr w:type="gramEnd"/>
      <w:r>
        <w:t xml:space="preserve"> «АВС-</w:t>
      </w:r>
      <w:proofErr w:type="spellStart"/>
      <w:r>
        <w:t>Стройэксперт</w:t>
      </w:r>
      <w:proofErr w:type="spellEnd"/>
      <w:r>
        <w:t xml:space="preserve">» возложенных на него обязанностей. </w:t>
      </w:r>
    </w:p>
    <w:p w:rsidR="00B931A4" w:rsidRDefault="00B931A4" w:rsidP="00B931A4">
      <w:pPr>
        <w:ind w:firstLine="709"/>
        <w:jc w:val="both"/>
      </w:pPr>
      <w:r>
        <w:t xml:space="preserve">Факт замены, предусмотренного контрактом объема работ на объекте, нашло свое подтверждение в ходе проведенного Контрольно-счетной комиссией визуального осмотра и выборочного контрольного обмера выполненных работ. </w:t>
      </w:r>
    </w:p>
    <w:p w:rsidR="00B931A4" w:rsidRDefault="00B931A4" w:rsidP="00B931A4">
      <w:pPr>
        <w:ind w:firstLine="709"/>
        <w:jc w:val="both"/>
      </w:pPr>
      <w:r>
        <w:t>Исключение из сметы работ по устройству тротуара по типу 3 (мост) привело к завышению объемов работ и неправомерному использованию бюджетных средств на общую сумму 9 864,00 рубля.</w:t>
      </w:r>
    </w:p>
    <w:p w:rsidR="00B931A4" w:rsidRDefault="00B931A4" w:rsidP="00B931A4">
      <w:pPr>
        <w:ind w:firstLine="709"/>
        <w:jc w:val="both"/>
      </w:pPr>
    </w:p>
    <w:p w:rsidR="00B931A4" w:rsidRDefault="00B931A4" w:rsidP="00B931A4">
      <w:pPr>
        <w:ind w:firstLine="709"/>
        <w:jc w:val="both"/>
      </w:pPr>
      <w:proofErr w:type="gramStart"/>
      <w:r>
        <w:t>При проверке правильности применения норм, расценок и коэффициентов при определении сметной стоимости объекта «Ремонт тротуара по ул. Ленина (подъезд к МТФ-1) (от ул. Карла Маркса)) в селе Сергиевском Грачевского округа Ставропольского края» установлено следующее:</w:t>
      </w:r>
      <w:proofErr w:type="gramEnd"/>
    </w:p>
    <w:p w:rsidR="00B931A4" w:rsidRDefault="00B931A4" w:rsidP="00B931A4">
      <w:pPr>
        <w:ind w:firstLine="709"/>
        <w:jc w:val="both"/>
      </w:pPr>
      <w:proofErr w:type="gramStart"/>
      <w:r>
        <w:t xml:space="preserve">- в нарушении п. 4.7 Методики определения стоимости строительной продукции на территории Российской Федерации, утвержденной Постановление Госстроя России от 05.03.2004 № 15/1, Письма </w:t>
      </w:r>
      <w:proofErr w:type="spellStart"/>
      <w:r>
        <w:t>Минрегиона</w:t>
      </w:r>
      <w:proofErr w:type="spellEnd"/>
      <w:r>
        <w:t xml:space="preserve"> РФ от 29.06.2011 № 14093-08/ИП-ОГ к позиции 5 «Устройство металлических пешеходных ограждений (демонтаж)» применены коэффициенты 1,15 к нормам затрат труда и 1,25 к нормам времени эксплуатации строительных машин при реконструкции и выполнении ремонтных работ в результате чего</w:t>
      </w:r>
      <w:proofErr w:type="gramEnd"/>
      <w:r>
        <w:t xml:space="preserve"> завышена стоимость работ на 572,00 рубля.</w:t>
      </w:r>
    </w:p>
    <w:p w:rsidR="00B931A4" w:rsidRDefault="00B931A4" w:rsidP="00B931A4">
      <w:pPr>
        <w:ind w:firstLine="709"/>
        <w:jc w:val="both"/>
      </w:pPr>
      <w:proofErr w:type="gramStart"/>
      <w:r>
        <w:t>- в нарушение  примечания 1 к приложению 4 «МДС 81-33.2004 Методические указания по определению величины накладных расходов в строительстве» (утв. Постановлением Госстроя РФ от 12.01.2004 № 6) (ред. от 23.07.2004, с изм. от 17.03.2011) в позициях 2, 5, 15-17, 19, 23, 24, 26, 27, 29, 31, 34, 39, 43, 47 не применен коэффициент 0,9, в результате чего завышены накладные расходы на 7</w:t>
      </w:r>
      <w:proofErr w:type="gramEnd"/>
      <w:r>
        <w:t xml:space="preserve"> 215,05 рублей.</w:t>
      </w:r>
    </w:p>
    <w:p w:rsidR="00EE37C7" w:rsidRDefault="00B931A4" w:rsidP="00B931A4">
      <w:pPr>
        <w:ind w:firstLine="709"/>
        <w:jc w:val="both"/>
      </w:pPr>
      <w:proofErr w:type="gramStart"/>
      <w:r>
        <w:t>Незаконное применение норм, расценок и коэффициентов при определении сметной стоимости объекта «Ремонт тротуара по ул. Ленина (подъезд к МТФ-1) (от ул. Карла Маркса)) в селе Сергиевском Грачевского округа Ставропольского края» привело к необоснованному удорожанию сметной стоимости объекта и соответственно завышению цены контракта на сумму 7 787,05 рублей (572,00+7215,05).</w:t>
      </w:r>
      <w:proofErr w:type="gramEnd"/>
    </w:p>
    <w:p w:rsidR="00B931A4" w:rsidRPr="008E703D" w:rsidRDefault="00B931A4" w:rsidP="00B931A4">
      <w:pPr>
        <w:ind w:firstLine="709"/>
        <w:jc w:val="both"/>
        <w:rPr>
          <w:sz w:val="28"/>
          <w:szCs w:val="28"/>
        </w:rPr>
      </w:pPr>
    </w:p>
    <w:p w:rsidR="009929B3" w:rsidRPr="008E703D" w:rsidRDefault="009929B3" w:rsidP="009929B3">
      <w:pPr>
        <w:ind w:firstLine="709"/>
        <w:jc w:val="both"/>
        <w:rPr>
          <w:b/>
          <w:i/>
        </w:rPr>
      </w:pPr>
      <w:r w:rsidRPr="008E703D">
        <w:rPr>
          <w:b/>
          <w:i/>
        </w:rPr>
        <w:t xml:space="preserve">По вопросу: </w:t>
      </w:r>
      <w:r w:rsidR="00B931A4" w:rsidRPr="00B931A4">
        <w:rPr>
          <w:b/>
          <w:i/>
        </w:rPr>
        <w:t>проверка соблюдения Управлением требований законодательства и нормативных правовых актов при планировании и осуществлении закупок товаров, работ и услуг</w:t>
      </w:r>
    </w:p>
    <w:p w:rsidR="00B931A4" w:rsidRPr="00B931A4" w:rsidRDefault="00B931A4" w:rsidP="00B931A4">
      <w:pPr>
        <w:widowControl w:val="0"/>
        <w:autoSpaceDE w:val="0"/>
        <w:autoSpaceDN w:val="0"/>
        <w:adjustRightInd w:val="0"/>
        <w:ind w:firstLine="709"/>
        <w:jc w:val="both"/>
        <w:rPr>
          <w:rFonts w:eastAsiaTheme="minorHAnsi"/>
          <w:lang w:eastAsia="en-US"/>
        </w:rPr>
      </w:pPr>
      <w:r w:rsidRPr="00B931A4">
        <w:rPr>
          <w:rFonts w:eastAsiaTheme="minorHAnsi"/>
          <w:lang w:eastAsia="en-US"/>
        </w:rPr>
        <w:t xml:space="preserve">При анализе соблюдения положений Федерального </w:t>
      </w:r>
      <w:r w:rsidR="00625EE1">
        <w:rPr>
          <w:rFonts w:eastAsiaTheme="minorHAnsi"/>
          <w:lang w:eastAsia="en-US"/>
        </w:rPr>
        <w:t>закона от 05.04.2013 № 44-ФЗ «О </w:t>
      </w:r>
      <w:r w:rsidRPr="00B931A4">
        <w:rPr>
          <w:rFonts w:eastAsiaTheme="minorHAnsi"/>
          <w:lang w:eastAsia="en-US"/>
        </w:rPr>
        <w:t>контрактной системе в сфере закупок товаров, работ, услуг для обеспечения государственных и муниципальных нужд» (далее – Закон № 44-ФЗ) установлено следующее:</w:t>
      </w:r>
    </w:p>
    <w:p w:rsidR="00B931A4" w:rsidRPr="00B931A4" w:rsidRDefault="00B931A4" w:rsidP="00B931A4">
      <w:pPr>
        <w:widowControl w:val="0"/>
        <w:autoSpaceDE w:val="0"/>
        <w:autoSpaceDN w:val="0"/>
        <w:adjustRightInd w:val="0"/>
        <w:ind w:firstLine="709"/>
        <w:jc w:val="both"/>
        <w:rPr>
          <w:rFonts w:eastAsiaTheme="minorHAnsi"/>
          <w:lang w:eastAsia="en-US"/>
        </w:rPr>
      </w:pPr>
      <w:proofErr w:type="gramStart"/>
      <w:r w:rsidRPr="00B931A4">
        <w:rPr>
          <w:rFonts w:eastAsiaTheme="minorHAnsi"/>
          <w:lang w:eastAsia="en-US"/>
        </w:rPr>
        <w:t xml:space="preserve">В проверяемом периоде был  проведен электронный аукцион № 0121600021021000017 на ремонт тротуара по ул. Ленина (подъезд к МТФ-1 (от ул. Карла Маркса)) в селе Сергиевском Грачевского района Ставропольского края, Заказчиком по которому являлось </w:t>
      </w:r>
      <w:proofErr w:type="spellStart"/>
      <w:r w:rsidRPr="00B931A4">
        <w:rPr>
          <w:rFonts w:eastAsiaTheme="minorHAnsi"/>
          <w:lang w:eastAsia="en-US"/>
        </w:rPr>
        <w:t>Сергиевское</w:t>
      </w:r>
      <w:proofErr w:type="spellEnd"/>
      <w:r w:rsidRPr="00B931A4">
        <w:rPr>
          <w:rFonts w:eastAsiaTheme="minorHAnsi"/>
          <w:lang w:eastAsia="en-US"/>
        </w:rPr>
        <w:t xml:space="preserve"> ТУ, при этом организацией, осуществившей размещение выступала </w:t>
      </w:r>
      <w:r w:rsidRPr="00B931A4">
        <w:rPr>
          <w:rFonts w:eastAsiaTheme="minorHAnsi"/>
          <w:lang w:eastAsia="en-US"/>
        </w:rPr>
        <w:lastRenderedPageBreak/>
        <w:t>администрация Грачевского муниципального округа Ставропольского края, как уполномоченный орган по определению поставщиков (подрядчиков, исполнителей) для нужд муниципальных заказчиков Грачевского муниципального</w:t>
      </w:r>
      <w:proofErr w:type="gramEnd"/>
      <w:r w:rsidRPr="00B931A4">
        <w:rPr>
          <w:rFonts w:eastAsiaTheme="minorHAnsi"/>
          <w:lang w:eastAsia="en-US"/>
        </w:rPr>
        <w:t xml:space="preserve"> </w:t>
      </w:r>
      <w:proofErr w:type="gramStart"/>
      <w:r w:rsidRPr="00B931A4">
        <w:rPr>
          <w:rFonts w:eastAsiaTheme="minorHAnsi"/>
          <w:lang w:eastAsia="en-US"/>
        </w:rPr>
        <w:t xml:space="preserve">округа Ставропольского края, в соответствии с Положением о контрактной систем в сфере закупок товаров, работ, услуг в </w:t>
      </w:r>
      <w:proofErr w:type="spellStart"/>
      <w:r w:rsidRPr="00B931A4">
        <w:rPr>
          <w:rFonts w:eastAsiaTheme="minorHAnsi"/>
          <w:lang w:eastAsia="en-US"/>
        </w:rPr>
        <w:t>Грачевском</w:t>
      </w:r>
      <w:proofErr w:type="spellEnd"/>
      <w:r w:rsidRPr="00B931A4">
        <w:rPr>
          <w:rFonts w:eastAsiaTheme="minorHAnsi"/>
          <w:lang w:eastAsia="en-US"/>
        </w:rPr>
        <w:t xml:space="preserve"> муниципальном округе Ставропольского края, утвержденным Решением Совета Грачевского муниципального округа Ставропольского края от 21.12.2020№ 74 и Порядком взаимодействия уполномоченного органа и муниципальных заказчиков по определению поставщиков (подрядчиков, исполнителей) на закупку товаров, работ, услуг для муниципальных нужд, утвержденным постановлением администрации Грачевского муниципального округа</w:t>
      </w:r>
      <w:proofErr w:type="gramEnd"/>
      <w:r w:rsidRPr="00B931A4">
        <w:rPr>
          <w:rFonts w:eastAsiaTheme="minorHAnsi"/>
          <w:lang w:eastAsia="en-US"/>
        </w:rPr>
        <w:t xml:space="preserve"> Ставропольского края от 17.02.2021 № 68.</w:t>
      </w:r>
    </w:p>
    <w:p w:rsidR="00B931A4" w:rsidRPr="00B931A4" w:rsidRDefault="00B931A4" w:rsidP="00B931A4">
      <w:pPr>
        <w:widowControl w:val="0"/>
        <w:autoSpaceDE w:val="0"/>
        <w:autoSpaceDN w:val="0"/>
        <w:adjustRightInd w:val="0"/>
        <w:ind w:firstLine="709"/>
        <w:jc w:val="both"/>
        <w:rPr>
          <w:rFonts w:eastAsiaTheme="minorHAnsi"/>
          <w:lang w:eastAsia="en-US"/>
        </w:rPr>
      </w:pPr>
      <w:r w:rsidRPr="00B931A4">
        <w:rPr>
          <w:rFonts w:eastAsiaTheme="minorHAnsi"/>
          <w:lang w:eastAsia="en-US"/>
        </w:rPr>
        <w:t>Остальные закупки в рамках Закона № 44-ФЗ осуществлялись Управлением в рамках размещения заказа у единственного поставщика по основаниям, предусмотренным пунктами ст. 93 Закона № 44-ФЗ.</w:t>
      </w:r>
    </w:p>
    <w:p w:rsidR="009929B3" w:rsidRPr="008E703D" w:rsidRDefault="00B931A4" w:rsidP="00B931A4">
      <w:pPr>
        <w:widowControl w:val="0"/>
        <w:autoSpaceDE w:val="0"/>
        <w:autoSpaceDN w:val="0"/>
        <w:adjustRightInd w:val="0"/>
        <w:ind w:firstLine="709"/>
        <w:jc w:val="both"/>
        <w:rPr>
          <w:rFonts w:eastAsiaTheme="minorHAnsi"/>
          <w:lang w:eastAsia="en-US"/>
        </w:rPr>
      </w:pPr>
      <w:r w:rsidRPr="00B931A4">
        <w:rPr>
          <w:rFonts w:eastAsiaTheme="minorHAnsi"/>
          <w:lang w:eastAsia="en-US"/>
        </w:rPr>
        <w:t>За анализируемый период, согласно представленной информации, Сергиевским ТУ было заключено 80 контрактов в рамках размещения заказа у единственного поставщика в соответствии с  частью 1 ст. 93 Закона № 44 - ФЗ, на общую сумму 1 605 192,06 рублей.</w:t>
      </w:r>
    </w:p>
    <w:p w:rsidR="009929B3" w:rsidRPr="008E703D" w:rsidRDefault="009929B3" w:rsidP="009929B3">
      <w:pPr>
        <w:widowControl w:val="0"/>
        <w:ind w:firstLine="709"/>
        <w:jc w:val="center"/>
      </w:pPr>
    </w:p>
    <w:p w:rsidR="009929B3" w:rsidRPr="008E703D" w:rsidRDefault="009929B3" w:rsidP="009929B3">
      <w:pPr>
        <w:widowControl w:val="0"/>
        <w:ind w:firstLine="709"/>
        <w:jc w:val="center"/>
      </w:pPr>
      <w:r w:rsidRPr="008E703D">
        <w:t>Аудит организации закупок.</w:t>
      </w:r>
    </w:p>
    <w:p w:rsidR="009929B3" w:rsidRPr="008E703D" w:rsidRDefault="009929B3" w:rsidP="00F20934">
      <w:pPr>
        <w:widowControl w:val="0"/>
        <w:ind w:firstLine="709"/>
        <w:jc w:val="both"/>
      </w:pPr>
    </w:p>
    <w:p w:rsidR="00F20934" w:rsidRDefault="00F20934" w:rsidP="00F20934">
      <w:pPr>
        <w:widowControl w:val="0"/>
        <w:ind w:firstLine="709"/>
        <w:jc w:val="both"/>
      </w:pPr>
      <w:r>
        <w:t>В ходе аудита организации закупок, проведенных Заказчиком, установлено следующее:</w:t>
      </w:r>
    </w:p>
    <w:p w:rsidR="00F20934" w:rsidRDefault="00F20934" w:rsidP="00F20934">
      <w:pPr>
        <w:widowControl w:val="0"/>
        <w:ind w:firstLine="709"/>
        <w:jc w:val="both"/>
      </w:pPr>
      <w:r>
        <w:t xml:space="preserve">Согласно должностной инструкции главного специалиста Сергиевского территориального управления администрации Грачевского муниципального округа Ставропольского края, утвержденной начальником Сергиевского ТУ от 11.01.2021 исполнение полномочий контрактного управляющего относится к обязанностям главного специалиста Управления. При этом отдельного распорядительного акта о назначении должностного лицо, ответственного за осуществление закупки или нескольких закупок, включая исполнение каждого контракта, в 2021 году Управлением не издавалось. Должность главного специалиста Сергиевского ТУ в период с 30.12.2020 по 18.01.2022 занимала </w:t>
      </w:r>
      <w:proofErr w:type="spellStart"/>
      <w:r>
        <w:t>Придченко</w:t>
      </w:r>
      <w:proofErr w:type="spellEnd"/>
      <w:r>
        <w:t xml:space="preserve"> Г.А.</w:t>
      </w:r>
    </w:p>
    <w:p w:rsidR="00F20934" w:rsidRDefault="00F20934" w:rsidP="00F20934">
      <w:pPr>
        <w:widowControl w:val="0"/>
        <w:ind w:firstLine="709"/>
        <w:jc w:val="both"/>
      </w:pPr>
      <w:r>
        <w:t>В соответствии с п. 2 ст. 38 Закона № 44-ФЗ распоряжением Сергиевского ТУ от 01.02.2022 № 26.1-</w:t>
      </w:r>
      <w:proofErr w:type="gramStart"/>
      <w:r>
        <w:t>р</w:t>
      </w:r>
      <w:proofErr w:type="gramEnd"/>
      <w:r>
        <w:t xml:space="preserve"> назначен контрактный управляющий  - главный специалист </w:t>
      </w:r>
      <w:proofErr w:type="spellStart"/>
      <w:r>
        <w:t>Садрудинова</w:t>
      </w:r>
      <w:proofErr w:type="spellEnd"/>
      <w:r>
        <w:t xml:space="preserve"> </w:t>
      </w:r>
      <w:proofErr w:type="spellStart"/>
      <w:r>
        <w:t>Мадина</w:t>
      </w:r>
      <w:proofErr w:type="spellEnd"/>
      <w:r>
        <w:t xml:space="preserve"> </w:t>
      </w:r>
      <w:proofErr w:type="spellStart"/>
      <w:r>
        <w:t>Магомедрасуловна</w:t>
      </w:r>
      <w:proofErr w:type="spellEnd"/>
      <w:r>
        <w:t xml:space="preserve">. </w:t>
      </w:r>
    </w:p>
    <w:p w:rsidR="008E703D" w:rsidRPr="008E703D" w:rsidRDefault="00F20934" w:rsidP="00F20934">
      <w:pPr>
        <w:widowControl w:val="0"/>
        <w:ind w:firstLine="709"/>
        <w:jc w:val="both"/>
      </w:pPr>
      <w:r>
        <w:t>В связи с тем, что в 2021 году и истекшем периоде 2022 года Управлением при осуществлении закупок конкурентные способы определения поставщиков (подрядчиков, исполнителей) не использовались, комиссия по осуществлению закупок в Управлении не создавалась.</w:t>
      </w:r>
    </w:p>
    <w:p w:rsidR="009929B3" w:rsidRPr="008E703D" w:rsidRDefault="009929B3" w:rsidP="009929B3">
      <w:pPr>
        <w:widowControl w:val="0"/>
        <w:ind w:firstLine="709"/>
        <w:jc w:val="center"/>
      </w:pPr>
      <w:r w:rsidRPr="008E703D">
        <w:t>Аудит планирования закупок.</w:t>
      </w:r>
    </w:p>
    <w:p w:rsidR="009929B3" w:rsidRPr="008E703D" w:rsidRDefault="009929B3" w:rsidP="009929B3">
      <w:pPr>
        <w:widowControl w:val="0"/>
        <w:ind w:firstLine="709"/>
        <w:jc w:val="both"/>
      </w:pPr>
    </w:p>
    <w:p w:rsidR="00F20934" w:rsidRDefault="00F20934" w:rsidP="00F20934">
      <w:pPr>
        <w:widowControl w:val="0"/>
        <w:autoSpaceDE w:val="0"/>
        <w:autoSpaceDN w:val="0"/>
        <w:adjustRightInd w:val="0"/>
        <w:ind w:firstLine="708"/>
        <w:jc w:val="both"/>
      </w:pPr>
      <w:r>
        <w:t xml:space="preserve">В ходе аудита планирования закупок установлено, что план-график на 2021 год  утвержден и размещен Управлением с нарушением установленного срока на 4 рабочих дня.  </w:t>
      </w:r>
    </w:p>
    <w:p w:rsidR="00F20934" w:rsidRDefault="00F20934" w:rsidP="00F20934">
      <w:pPr>
        <w:widowControl w:val="0"/>
        <w:autoSpaceDE w:val="0"/>
        <w:autoSpaceDN w:val="0"/>
        <w:adjustRightInd w:val="0"/>
        <w:ind w:firstLine="708"/>
        <w:jc w:val="both"/>
      </w:pPr>
      <w:r>
        <w:t>В нарушение п. 2 ст. 72 БК РФ, ч. 1 ст. 16 Закона 44-ФЗ, Сергиевским ТУ до размещения в ЕИС Закупки плана-графика на 2021 год было заключено 6 договоров (контрактов) на общую сумму 130 031,12 рублей.</w:t>
      </w:r>
    </w:p>
    <w:p w:rsidR="00F20934" w:rsidRDefault="00F20934" w:rsidP="00F20934">
      <w:pPr>
        <w:widowControl w:val="0"/>
        <w:autoSpaceDE w:val="0"/>
        <w:autoSpaceDN w:val="0"/>
        <w:adjustRightInd w:val="0"/>
        <w:ind w:firstLine="708"/>
        <w:jc w:val="both"/>
      </w:pPr>
      <w:r>
        <w:t>План-график закупок товаров, работ, услуг на 2022 финансовый год и на плановый период 2023 и 2024 годов (далее – план-график на 2022 год) первоначально был размещен Управлением в ЕИС Закупки11 января 2022 года.</w:t>
      </w:r>
    </w:p>
    <w:p w:rsidR="009929B3" w:rsidRPr="008E703D" w:rsidRDefault="00F20934" w:rsidP="00F20934">
      <w:pPr>
        <w:widowControl w:val="0"/>
        <w:autoSpaceDE w:val="0"/>
        <w:autoSpaceDN w:val="0"/>
        <w:adjustRightInd w:val="0"/>
        <w:ind w:firstLine="708"/>
        <w:jc w:val="both"/>
      </w:pPr>
      <w:r>
        <w:t>При этом</w:t>
      </w:r>
      <w:proofErr w:type="gramStart"/>
      <w:r>
        <w:t>,</w:t>
      </w:r>
      <w:proofErr w:type="gramEnd"/>
      <w:r>
        <w:t xml:space="preserve"> в нарушение п. 2 ст. 72 БК РФ, ч. 1 ст. 16 Закона 44-ФЗ,  Сергиевским ТУ до размещения в ЕИС Закупки плана-графика на 2022 год было заключено 7 договоров (контрактов) на общую сумму 167 709,93 рублей.</w:t>
      </w:r>
    </w:p>
    <w:p w:rsidR="009929B3" w:rsidRPr="008E703D" w:rsidRDefault="009929B3" w:rsidP="009929B3">
      <w:pPr>
        <w:widowControl w:val="0"/>
        <w:spacing w:line="236" w:lineRule="auto"/>
        <w:ind w:firstLine="709"/>
        <w:jc w:val="center"/>
      </w:pPr>
    </w:p>
    <w:p w:rsidR="00922BB8" w:rsidRDefault="00922BB8" w:rsidP="009929B3">
      <w:pPr>
        <w:widowControl w:val="0"/>
        <w:spacing w:line="236" w:lineRule="auto"/>
        <w:ind w:firstLine="709"/>
        <w:jc w:val="center"/>
        <w:rPr>
          <w:lang w:val="en-US"/>
        </w:rPr>
      </w:pPr>
    </w:p>
    <w:p w:rsidR="009929B3" w:rsidRPr="008E703D" w:rsidRDefault="009929B3" w:rsidP="009929B3">
      <w:pPr>
        <w:widowControl w:val="0"/>
        <w:spacing w:line="236" w:lineRule="auto"/>
        <w:ind w:firstLine="709"/>
        <w:jc w:val="center"/>
      </w:pPr>
      <w:r w:rsidRPr="008E703D">
        <w:lastRenderedPageBreak/>
        <w:t>Аудит документации (извещений) о закупках.</w:t>
      </w:r>
    </w:p>
    <w:p w:rsidR="009929B3" w:rsidRPr="008E703D" w:rsidRDefault="009929B3" w:rsidP="009929B3">
      <w:pPr>
        <w:widowControl w:val="0"/>
        <w:spacing w:line="236" w:lineRule="auto"/>
        <w:ind w:firstLine="709"/>
        <w:jc w:val="center"/>
      </w:pPr>
    </w:p>
    <w:p w:rsidR="009929B3" w:rsidRDefault="00F20934" w:rsidP="009929B3">
      <w:pPr>
        <w:widowControl w:val="0"/>
        <w:spacing w:line="236" w:lineRule="auto"/>
        <w:ind w:firstLine="708"/>
        <w:jc w:val="both"/>
      </w:pPr>
      <w:r w:rsidRPr="00F20934">
        <w:t>В ходе выборочного аудита содержания, а также порядка размещения в ЕИС Закупки документации (извещений) о закупках нарушений не установлено.</w:t>
      </w:r>
    </w:p>
    <w:p w:rsidR="00F20934" w:rsidRPr="008E703D" w:rsidRDefault="00F20934" w:rsidP="009929B3">
      <w:pPr>
        <w:widowControl w:val="0"/>
        <w:spacing w:line="236" w:lineRule="auto"/>
        <w:ind w:firstLine="708"/>
        <w:jc w:val="both"/>
      </w:pPr>
    </w:p>
    <w:p w:rsidR="009929B3" w:rsidRPr="008E703D" w:rsidRDefault="009929B3" w:rsidP="009929B3">
      <w:pPr>
        <w:widowControl w:val="0"/>
        <w:spacing w:line="236" w:lineRule="auto"/>
        <w:ind w:firstLine="709"/>
        <w:jc w:val="center"/>
      </w:pPr>
      <w:r w:rsidRPr="008E703D">
        <w:t>Аудит процедур закупок.</w:t>
      </w:r>
    </w:p>
    <w:p w:rsidR="009929B3" w:rsidRPr="008E703D" w:rsidRDefault="009929B3" w:rsidP="009929B3">
      <w:pPr>
        <w:widowControl w:val="0"/>
        <w:spacing w:line="236" w:lineRule="auto"/>
        <w:ind w:firstLine="709"/>
        <w:jc w:val="both"/>
      </w:pPr>
    </w:p>
    <w:p w:rsidR="009929B3" w:rsidRPr="008E703D" w:rsidRDefault="00F20934" w:rsidP="009929B3">
      <w:pPr>
        <w:widowControl w:val="0"/>
        <w:spacing w:line="236" w:lineRule="auto"/>
        <w:ind w:firstLine="709"/>
        <w:jc w:val="both"/>
      </w:pPr>
      <w:r w:rsidRPr="00F20934">
        <w:t>В ходе выборочного аудита обоснованности допуска (отказа в допуске) участников закупки, отстранения участника закупки от участия в определении поставщика (подрядчика, исполнителя) или отказа от заключения контракта нарушений не установлено.</w:t>
      </w:r>
    </w:p>
    <w:p w:rsidR="009929B3" w:rsidRPr="008E703D" w:rsidRDefault="009929B3" w:rsidP="009929B3">
      <w:pPr>
        <w:widowControl w:val="0"/>
        <w:spacing w:line="236" w:lineRule="auto"/>
        <w:ind w:firstLine="709"/>
        <w:jc w:val="both"/>
        <w:rPr>
          <w:rFonts w:eastAsiaTheme="minorHAnsi"/>
          <w:lang w:eastAsia="en-US"/>
        </w:rPr>
      </w:pPr>
    </w:p>
    <w:p w:rsidR="009929B3" w:rsidRPr="008E703D" w:rsidRDefault="009929B3" w:rsidP="009929B3">
      <w:pPr>
        <w:widowControl w:val="0"/>
        <w:spacing w:line="236" w:lineRule="auto"/>
        <w:ind w:firstLine="709"/>
        <w:jc w:val="center"/>
      </w:pPr>
      <w:r w:rsidRPr="008E703D">
        <w:t>Аудит заключенных контрактов.</w:t>
      </w:r>
    </w:p>
    <w:p w:rsidR="009929B3" w:rsidRPr="008E703D" w:rsidRDefault="009929B3" w:rsidP="009929B3">
      <w:pPr>
        <w:widowControl w:val="0"/>
        <w:spacing w:line="236" w:lineRule="auto"/>
        <w:ind w:firstLine="709"/>
        <w:jc w:val="both"/>
      </w:pPr>
    </w:p>
    <w:p w:rsidR="00F20934" w:rsidRDefault="00F20934" w:rsidP="00F20934">
      <w:pPr>
        <w:widowControl w:val="0"/>
        <w:ind w:firstLine="709"/>
        <w:jc w:val="both"/>
        <w:rPr>
          <w:color w:val="FFFFFF" w:themeColor="background1"/>
        </w:rPr>
      </w:pPr>
      <w:proofErr w:type="gramStart"/>
      <w:r w:rsidRPr="004F0BC6">
        <w:t>В ходе проверки сведений, содержащихся в едином реестре государственных и муниципальных контрактов в ЕИС Закупки, установлено</w:t>
      </w:r>
      <w:r>
        <w:t xml:space="preserve"> отсутствие</w:t>
      </w:r>
      <w:r w:rsidRPr="00A42DBE">
        <w:t xml:space="preserve"> </w:t>
      </w:r>
      <w:r w:rsidRPr="004F0BC6">
        <w:t>информаци</w:t>
      </w:r>
      <w:r>
        <w:t>и</w:t>
      </w:r>
      <w:r w:rsidRPr="004F0BC6">
        <w:t xml:space="preserve"> о заключении и об исполнении 6-ти муниципальных контрактов </w:t>
      </w:r>
      <w:r>
        <w:t>на общую сумму 95 121,51 </w:t>
      </w:r>
      <w:r w:rsidRPr="004F0BC6">
        <w:t>рублей, в нарушение ст. 103 Закона № 44-ФЗ, пунктов 2,3 Правил ведения реестра контрактов, заключенных заказчиками, установленных постановлением Правительства РФ от 28.11.2013 № 1084 «О порядке ведения реестра контрактов, заключенных заказчиками</w:t>
      </w:r>
      <w:proofErr w:type="gramEnd"/>
      <w:r w:rsidRPr="004F0BC6">
        <w:t xml:space="preserve">, </w:t>
      </w:r>
      <w:proofErr w:type="gramStart"/>
      <w:r w:rsidRPr="004F0BC6">
        <w:t>и реестра контрактов, содержащего сведения, составляющие государственную тайну" (вместе с "Правилами ведения реестра контрактов, заключенных заказчиками", "Правилами ведения реестра контрактов, содержащего сведения, составляющие государственную тайну")» (далее – Правила ведения  реестра контрактов № 1084).</w:t>
      </w:r>
      <w:r w:rsidRPr="003F7B9B">
        <w:t xml:space="preserve"> </w:t>
      </w:r>
      <w:r w:rsidRPr="004F0BC6">
        <w:t>(5 контрактов, заключенных в соответствии с п. 8 ч. 1 ст. 93 Закона № 44-ФЗ: от 11.01.2021 № 06-1-0007/21 и № 06-1-0434/21;</w:t>
      </w:r>
      <w:proofErr w:type="gramEnd"/>
      <w:r w:rsidRPr="004F0BC6">
        <w:t xml:space="preserve"> от 10.01.2022 № 06-1-0007/22, № 06-10434/22 и № 22/ГС/1034. один муниципальный контракт, заключенный в соответствии с п. 11 ч. 1 ст. 93 Закона № 44-ФЗ: от 28.06.2022 № 10)</w:t>
      </w:r>
      <w:r>
        <w:t>.</w:t>
      </w:r>
      <w:r w:rsidRPr="004F0BC6">
        <w:rPr>
          <w:color w:val="FFFFFF" w:themeColor="background1"/>
        </w:rPr>
        <w:t>-</w:t>
      </w:r>
    </w:p>
    <w:p w:rsidR="00F20934" w:rsidRDefault="00F20934" w:rsidP="00F20934">
      <w:pPr>
        <w:widowControl w:val="0"/>
        <w:ind w:firstLine="709"/>
        <w:jc w:val="both"/>
        <w:rPr>
          <w:color w:val="FFFFFF" w:themeColor="background1"/>
        </w:rPr>
      </w:pPr>
      <w:r w:rsidRPr="004F0BC6">
        <w:t xml:space="preserve"> </w:t>
      </w:r>
      <w:proofErr w:type="gramStart"/>
      <w:r w:rsidRPr="004F0BC6">
        <w:t>Кроме того, в нарушение ч. 1 ст. 23 Закона № 44-ФЗ в указанных контрактах не указаны идентификационные коды закупки.</w:t>
      </w:r>
      <w:r w:rsidRPr="004F0BC6">
        <w:rPr>
          <w:color w:val="FF0000"/>
        </w:rPr>
        <w:t xml:space="preserve"> </w:t>
      </w:r>
      <w:r w:rsidRPr="004F0BC6">
        <w:rPr>
          <w:color w:val="FFFFFF" w:themeColor="background1"/>
        </w:rPr>
        <w:t>(</w:t>
      </w:r>
      <w:proofErr w:type="gramEnd"/>
    </w:p>
    <w:p w:rsidR="008E703D" w:rsidRDefault="00F20934" w:rsidP="00F20934">
      <w:pPr>
        <w:widowControl w:val="0"/>
        <w:ind w:firstLine="709"/>
        <w:jc w:val="both"/>
        <w:rPr>
          <w:rFonts w:eastAsiaTheme="minorHAnsi"/>
          <w:lang w:eastAsia="en-US"/>
        </w:rPr>
      </w:pPr>
      <w:proofErr w:type="gramStart"/>
      <w:r w:rsidRPr="004F0BC6">
        <w:t xml:space="preserve">Также в ходе проверки установлено, </w:t>
      </w:r>
      <w:r>
        <w:t>что в</w:t>
      </w:r>
      <w:r>
        <w:rPr>
          <w:rFonts w:eastAsiaTheme="minorHAnsi"/>
          <w:lang w:eastAsia="en-US"/>
        </w:rPr>
        <w:t xml:space="preserve"> нарушение </w:t>
      </w:r>
      <w:r w:rsidRPr="00683922">
        <w:rPr>
          <w:rFonts w:eastAsiaTheme="minorHAnsi"/>
          <w:lang w:eastAsia="en-US"/>
        </w:rPr>
        <w:t>ч. 13.1 ст. 34 Закона № 44-ФЗ</w:t>
      </w:r>
      <w:r>
        <w:rPr>
          <w:rFonts w:eastAsiaTheme="minorHAnsi"/>
          <w:lang w:eastAsia="en-US"/>
        </w:rPr>
        <w:t xml:space="preserve"> допускались </w:t>
      </w:r>
      <w:r w:rsidRPr="00683922">
        <w:rPr>
          <w:rFonts w:eastAsiaTheme="minorHAnsi"/>
          <w:lang w:eastAsia="en-US"/>
        </w:rPr>
        <w:t>случаи заключения договоров с единственным поставщиком на основании п. 4 ч.1 ст. 93 Закона № 44-ФЗ, содержащих условия о сроках оплаты товара, работы или услуги</w:t>
      </w:r>
      <w:r>
        <w:rPr>
          <w:rFonts w:eastAsiaTheme="minorHAnsi"/>
          <w:lang w:eastAsia="en-US"/>
        </w:rPr>
        <w:t xml:space="preserve">, превышающих 30 </w:t>
      </w:r>
      <w:r w:rsidRPr="00683922">
        <w:rPr>
          <w:rFonts w:eastAsiaTheme="minorHAnsi"/>
          <w:lang w:eastAsia="en-US"/>
        </w:rPr>
        <w:t>дней с даты подписания документа</w:t>
      </w:r>
      <w:r>
        <w:rPr>
          <w:rFonts w:eastAsiaTheme="minorHAnsi"/>
          <w:lang w:eastAsia="en-US"/>
        </w:rPr>
        <w:t xml:space="preserve"> о приемке (1 договор на сумму 106 </w:t>
      </w:r>
      <w:r w:rsidRPr="00683922">
        <w:rPr>
          <w:rFonts w:eastAsiaTheme="minorHAnsi"/>
          <w:lang w:eastAsia="en-US"/>
        </w:rPr>
        <w:t>564,51 рублей</w:t>
      </w:r>
      <w:r>
        <w:rPr>
          <w:rFonts w:eastAsiaTheme="minorHAnsi"/>
          <w:lang w:eastAsia="en-US"/>
        </w:rPr>
        <w:t>).</w:t>
      </w:r>
      <w:proofErr w:type="gramEnd"/>
    </w:p>
    <w:p w:rsidR="00F20934" w:rsidRPr="008E703D" w:rsidRDefault="00F20934" w:rsidP="00F20934">
      <w:pPr>
        <w:widowControl w:val="0"/>
        <w:ind w:firstLine="709"/>
        <w:jc w:val="both"/>
        <w:rPr>
          <w:color w:val="FFFFFF" w:themeColor="background1"/>
        </w:rPr>
      </w:pPr>
    </w:p>
    <w:p w:rsidR="009929B3" w:rsidRPr="008E703D" w:rsidRDefault="009929B3" w:rsidP="008E703D">
      <w:pPr>
        <w:widowControl w:val="0"/>
        <w:ind w:firstLine="709"/>
        <w:jc w:val="center"/>
      </w:pPr>
      <w:r w:rsidRPr="008E703D">
        <w:t>Аудит закупок у единственного поставщика.</w:t>
      </w:r>
    </w:p>
    <w:p w:rsidR="009929B3" w:rsidRPr="008E703D" w:rsidRDefault="009929B3" w:rsidP="009929B3">
      <w:pPr>
        <w:widowControl w:val="0"/>
        <w:ind w:firstLine="709"/>
        <w:jc w:val="both"/>
      </w:pPr>
    </w:p>
    <w:p w:rsidR="009929B3" w:rsidRPr="008E703D" w:rsidRDefault="00F20934" w:rsidP="009929B3">
      <w:pPr>
        <w:widowControl w:val="0"/>
        <w:ind w:firstLine="709"/>
        <w:jc w:val="both"/>
      </w:pPr>
      <w:r w:rsidRPr="00F20934">
        <w:t>В ходе выборочного аудита обоснования и законности выбора способа определения поставщика (подрядчика, исполнителя) при закупке у единственного поставщика (подрядчика, исполнителя) нарушений не установлено. Применения данного способа определения поставщика (подрядчика, исполнителя) в неустановленных случаях не обнаружено.</w:t>
      </w:r>
    </w:p>
    <w:p w:rsidR="009929B3" w:rsidRPr="008E703D" w:rsidRDefault="009929B3" w:rsidP="009929B3">
      <w:pPr>
        <w:widowControl w:val="0"/>
        <w:ind w:firstLine="709"/>
        <w:jc w:val="center"/>
      </w:pPr>
    </w:p>
    <w:p w:rsidR="009929B3" w:rsidRPr="008E703D" w:rsidRDefault="009929B3" w:rsidP="009929B3">
      <w:pPr>
        <w:widowControl w:val="0"/>
        <w:ind w:firstLine="709"/>
        <w:jc w:val="center"/>
      </w:pPr>
      <w:r w:rsidRPr="008E703D">
        <w:t>Аудит закупок у субъектов малого предпринимательства и социально ориентированных некоммерческих организаций</w:t>
      </w:r>
    </w:p>
    <w:p w:rsidR="009929B3" w:rsidRPr="008E703D" w:rsidRDefault="009929B3" w:rsidP="009929B3">
      <w:pPr>
        <w:widowControl w:val="0"/>
        <w:ind w:firstLine="709"/>
        <w:jc w:val="both"/>
      </w:pPr>
    </w:p>
    <w:p w:rsidR="009929B3" w:rsidRPr="008E703D" w:rsidRDefault="00F20934" w:rsidP="009929B3">
      <w:pPr>
        <w:widowControl w:val="0"/>
        <w:ind w:firstLine="709"/>
        <w:jc w:val="both"/>
      </w:pPr>
      <w:proofErr w:type="gramStart"/>
      <w:r w:rsidRPr="00F20934">
        <w:t xml:space="preserve">В нарушение требований ч. 4 ст. 30 Закона № 44-ФЗ, Правил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утвержденных постановления Правительства Российской </w:t>
      </w:r>
      <w:r w:rsidR="008E5FD6">
        <w:t>Федерации от 17 марта 2015 г. № </w:t>
      </w:r>
      <w:r w:rsidRPr="00F20934">
        <w:t>238  Управлением не размещен в единой информационной системе  Отчет об объеме закупок у субъектов малого предпринимательства и социально ориентированных некоммерческих</w:t>
      </w:r>
      <w:proofErr w:type="gramEnd"/>
      <w:r w:rsidRPr="00F20934">
        <w:t xml:space="preserve"> организаций за 2021 год.</w:t>
      </w:r>
    </w:p>
    <w:p w:rsidR="009929B3" w:rsidRPr="008E703D" w:rsidRDefault="009929B3" w:rsidP="009929B3">
      <w:pPr>
        <w:widowControl w:val="0"/>
        <w:ind w:firstLine="709"/>
        <w:jc w:val="both"/>
      </w:pPr>
    </w:p>
    <w:p w:rsidR="009929B3" w:rsidRPr="008E703D" w:rsidRDefault="009929B3" w:rsidP="009929B3">
      <w:pPr>
        <w:widowControl w:val="0"/>
        <w:ind w:firstLine="709"/>
        <w:jc w:val="center"/>
      </w:pPr>
      <w:r w:rsidRPr="008E703D">
        <w:lastRenderedPageBreak/>
        <w:t>Аудит соблюдения заказчиками обязательной доли закупок отечественных товаров, в том числе поставляемых при выполнении работ, оказании услуг</w:t>
      </w:r>
    </w:p>
    <w:p w:rsidR="009929B3" w:rsidRPr="008E703D" w:rsidRDefault="009929B3" w:rsidP="009929B3">
      <w:pPr>
        <w:widowControl w:val="0"/>
        <w:ind w:firstLine="709"/>
        <w:jc w:val="center"/>
      </w:pPr>
    </w:p>
    <w:p w:rsidR="009929B3" w:rsidRPr="008E703D" w:rsidRDefault="00F20934" w:rsidP="00F20934">
      <w:pPr>
        <w:widowControl w:val="0"/>
        <w:ind w:firstLine="709"/>
        <w:jc w:val="both"/>
      </w:pPr>
      <w:proofErr w:type="gramStart"/>
      <w:r w:rsidRPr="00F20934">
        <w:t>В нарушение ч. 2 ст. 30.1 Закона № 44-ФЗ,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w:t>
      </w:r>
      <w:proofErr w:type="gramEnd"/>
      <w:r w:rsidRPr="00F20934">
        <w:t xml:space="preserve">, </w:t>
      </w:r>
      <w:proofErr w:type="gramStart"/>
      <w:r w:rsidRPr="00F20934">
        <w:t>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РФ от 03.12.2020 № 2014, Управлением не размещен в единой информационной системе Отчет об объеме закупок российских товаров, в том</w:t>
      </w:r>
      <w:proofErr w:type="gramEnd"/>
      <w:r w:rsidRPr="00F20934">
        <w:t xml:space="preserve"> </w:t>
      </w:r>
      <w:proofErr w:type="gramStart"/>
      <w:r w:rsidRPr="00F20934">
        <w:t>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за 2021 отчетный год.</w:t>
      </w:r>
      <w:proofErr w:type="gramEnd"/>
    </w:p>
    <w:p w:rsidR="00F20934" w:rsidRDefault="00F20934" w:rsidP="00F20934">
      <w:pPr>
        <w:widowControl w:val="0"/>
        <w:ind w:firstLine="709"/>
        <w:jc w:val="both"/>
      </w:pPr>
    </w:p>
    <w:p w:rsidR="009929B3" w:rsidRPr="008E703D" w:rsidRDefault="009929B3" w:rsidP="00F20934">
      <w:pPr>
        <w:widowControl w:val="0"/>
        <w:ind w:firstLine="709"/>
        <w:jc w:val="center"/>
      </w:pPr>
      <w:r w:rsidRPr="008E703D">
        <w:t>Анализ соблюдения требований о нормировании в сфере закупок</w:t>
      </w:r>
    </w:p>
    <w:p w:rsidR="009929B3" w:rsidRPr="008E703D" w:rsidRDefault="009929B3" w:rsidP="009929B3">
      <w:pPr>
        <w:widowControl w:val="0"/>
        <w:ind w:firstLine="709"/>
        <w:jc w:val="center"/>
      </w:pPr>
    </w:p>
    <w:p w:rsidR="009929B3" w:rsidRPr="00F20934" w:rsidRDefault="00F20934" w:rsidP="00F20934">
      <w:pPr>
        <w:widowControl w:val="0"/>
        <w:ind w:firstLine="709"/>
        <w:jc w:val="both"/>
      </w:pPr>
      <w:proofErr w:type="gramStart"/>
      <w:r w:rsidRPr="00F20934">
        <w:t>В нарушение п. 2 Правил определения требований к закупаемым органами местного самоуправления Грачевского муниципального округа Ставропольского края, органами администрации Грачевского муниципального округа Ставропольского края с правами юридического лица и подведомственными муниципальными казенными, бюджетными учреждениями Грачевского муниципального округа Ставропольского края отдельным видам товаров, работ, услуг (в том числе предельных цен товаров, работ, услуг), утвержденных постановлением администрации Грачевского муниципального округа Ставропольского края</w:t>
      </w:r>
      <w:proofErr w:type="gramEnd"/>
      <w:r w:rsidRPr="00F20934">
        <w:t xml:space="preserve"> </w:t>
      </w:r>
      <w:proofErr w:type="gramStart"/>
      <w:r w:rsidRPr="00F20934">
        <w:t>от 25.12.2020 № 49, п. 13 Требований к порядку разработки и принятия правовых актов о нормировании в сфере закупок для обеспечения муниципальных нужд Грачевского муниципального округа Ставропольского края, содержанию указанных правовых актов и обеспечению их исполнения в Грачевского муниципального округе Ставропольского края, утвержденных постановлением администрации Грачевского муниципального округа Ставропольского края от 25.12.2020 № 42,  Сергиевским ТУ в анализируемом периоде требования к закупаемым</w:t>
      </w:r>
      <w:proofErr w:type="gramEnd"/>
      <w:r w:rsidRPr="00F20934">
        <w:t xml:space="preserve"> Сергиевским ТУ и подведомственными ему учреждениями отдельным видам товаров, работ, услуг не утверждались, и соответственно, не размещались в единой информационной системе.</w:t>
      </w:r>
    </w:p>
    <w:p w:rsidR="00F20934" w:rsidRPr="008E703D" w:rsidRDefault="00F20934" w:rsidP="00C97DAA">
      <w:pPr>
        <w:ind w:firstLine="709"/>
        <w:jc w:val="both"/>
        <w:rPr>
          <w:rFonts w:eastAsiaTheme="minorHAnsi"/>
          <w:b/>
          <w:sz w:val="22"/>
          <w:lang w:eastAsia="en-US"/>
        </w:rPr>
      </w:pPr>
    </w:p>
    <w:p w:rsidR="003B39FA" w:rsidRPr="008E703D" w:rsidRDefault="003B39FA" w:rsidP="003B39FA">
      <w:pPr>
        <w:ind w:firstLine="709"/>
        <w:jc w:val="both"/>
        <w:rPr>
          <w:b/>
        </w:rPr>
      </w:pPr>
      <w:r w:rsidRPr="008E703D">
        <w:rPr>
          <w:b/>
        </w:rPr>
        <w:t xml:space="preserve">9. Возражения или замечания руководителя объекта контрольного мероприятия на результаты контрольного мероприятия.          </w:t>
      </w:r>
    </w:p>
    <w:p w:rsidR="003B39FA" w:rsidRPr="008E703D" w:rsidRDefault="003B39FA" w:rsidP="003B39FA">
      <w:pPr>
        <w:ind w:firstLine="709"/>
        <w:jc w:val="both"/>
      </w:pPr>
      <w:proofErr w:type="gramStart"/>
      <w:r w:rsidRPr="008E703D">
        <w:t xml:space="preserve">Акт от </w:t>
      </w:r>
      <w:r w:rsidR="00F20934">
        <w:t>08</w:t>
      </w:r>
      <w:r w:rsidR="006069E7" w:rsidRPr="008E703D">
        <w:t>.</w:t>
      </w:r>
      <w:r w:rsidR="00F20934">
        <w:t>09</w:t>
      </w:r>
      <w:r w:rsidRPr="008E703D">
        <w:t>.202</w:t>
      </w:r>
      <w:r w:rsidR="00297425" w:rsidRPr="008E703D">
        <w:t>2</w:t>
      </w:r>
      <w:r w:rsidRPr="008E703D">
        <w:t xml:space="preserve"> № 01-11/</w:t>
      </w:r>
      <w:r w:rsidR="00F20934">
        <w:t>101</w:t>
      </w:r>
      <w:r w:rsidRPr="008E703D">
        <w:t xml:space="preserve"> по  результатам  контрольного подписан руководителем объекта контрольного мероприятия без возражений и замечаний. </w:t>
      </w:r>
      <w:proofErr w:type="gramEnd"/>
    </w:p>
    <w:p w:rsidR="003B39FA" w:rsidRPr="008E703D" w:rsidRDefault="003B39FA" w:rsidP="00C97DAA">
      <w:pPr>
        <w:ind w:firstLine="709"/>
        <w:jc w:val="both"/>
        <w:rPr>
          <w:rFonts w:eastAsiaTheme="minorHAnsi"/>
          <w:b/>
          <w:lang w:eastAsia="en-US"/>
        </w:rPr>
      </w:pPr>
    </w:p>
    <w:p w:rsidR="00865BF3" w:rsidRPr="008E703D" w:rsidRDefault="00865BF3" w:rsidP="00865BF3">
      <w:pPr>
        <w:ind w:right="-284" w:firstLine="708"/>
        <w:jc w:val="both"/>
        <w:rPr>
          <w:b/>
        </w:rPr>
      </w:pPr>
      <w:r w:rsidRPr="008E703D">
        <w:rPr>
          <w:b/>
        </w:rPr>
        <w:t>10. Выводы:</w:t>
      </w:r>
    </w:p>
    <w:p w:rsidR="00865BF3" w:rsidRPr="008E703D" w:rsidRDefault="00865BF3" w:rsidP="00865BF3">
      <w:pPr>
        <w:ind w:right="-284" w:firstLine="708"/>
        <w:jc w:val="both"/>
        <w:rPr>
          <w:b/>
        </w:rPr>
      </w:pPr>
    </w:p>
    <w:p w:rsidR="00865BF3" w:rsidRPr="008E703D" w:rsidRDefault="00865BF3" w:rsidP="0085111B">
      <w:pPr>
        <w:widowControl w:val="0"/>
        <w:ind w:firstLine="709"/>
        <w:jc w:val="both"/>
      </w:pPr>
      <w:r w:rsidRPr="008E703D">
        <w:t xml:space="preserve">1. </w:t>
      </w:r>
      <w:proofErr w:type="spellStart"/>
      <w:r w:rsidR="001B5B9B" w:rsidRPr="001B5B9B">
        <w:t>Сергиевское</w:t>
      </w:r>
      <w:proofErr w:type="spellEnd"/>
      <w:r w:rsidR="001B5B9B" w:rsidRPr="001B5B9B">
        <w:t xml:space="preserve"> территориальное управление администрации Грачевского муниципального округа Ставропольского края является территориальным органом администрации Грачевского муниципального округа Ставропольского края, входит в структуру администрации Грачевского муниципального округа и выполняет управленческие функции на подведомственной территории в соответствии с предоставленными ему </w:t>
      </w:r>
      <w:r w:rsidR="001B5B9B" w:rsidRPr="001B5B9B">
        <w:lastRenderedPageBreak/>
        <w:t>полномочиями</w:t>
      </w:r>
      <w:proofErr w:type="gramStart"/>
      <w:r w:rsidR="001B5B9B" w:rsidRPr="001B5B9B">
        <w:t>.</w:t>
      </w:r>
      <w:r w:rsidR="00297425" w:rsidRPr="008E703D">
        <w:t>.</w:t>
      </w:r>
      <w:proofErr w:type="gramEnd"/>
    </w:p>
    <w:p w:rsidR="00865BF3" w:rsidRPr="008E703D" w:rsidRDefault="00865BF3" w:rsidP="00F6706E">
      <w:pPr>
        <w:ind w:firstLine="709"/>
        <w:jc w:val="both"/>
      </w:pPr>
      <w:r w:rsidRPr="008E703D">
        <w:t xml:space="preserve">2. </w:t>
      </w:r>
      <w:proofErr w:type="spellStart"/>
      <w:r w:rsidR="001B5B9B" w:rsidRPr="001B5B9B">
        <w:t>Сергиевское</w:t>
      </w:r>
      <w:proofErr w:type="spellEnd"/>
      <w:r w:rsidR="001B5B9B" w:rsidRPr="001B5B9B">
        <w:t xml:space="preserve"> ТУ является юридическим лицом и является муниципальным казенным учреждением</w:t>
      </w:r>
      <w:r w:rsidRPr="008E703D">
        <w:t>.</w:t>
      </w:r>
    </w:p>
    <w:p w:rsidR="00865BF3" w:rsidRPr="008E703D" w:rsidRDefault="00865BF3" w:rsidP="00F6706E">
      <w:pPr>
        <w:ind w:firstLine="709"/>
        <w:jc w:val="both"/>
      </w:pPr>
      <w:r w:rsidRPr="008E703D">
        <w:t xml:space="preserve">3. </w:t>
      </w:r>
      <w:r w:rsidR="001B5B9B" w:rsidRPr="001B5B9B">
        <w:t>Финансирование расходов на содержание Управления осуществляется за счет средств, предусмотренных в бюджете Грачевского муниципального округа</w:t>
      </w:r>
      <w:r w:rsidRPr="008E703D">
        <w:t>.</w:t>
      </w:r>
    </w:p>
    <w:p w:rsidR="00865BF3" w:rsidRPr="008E703D" w:rsidRDefault="00865BF3" w:rsidP="00F6706E">
      <w:pPr>
        <w:widowControl w:val="0"/>
        <w:ind w:firstLine="709"/>
        <w:jc w:val="both"/>
      </w:pPr>
      <w:r w:rsidRPr="008E703D">
        <w:t xml:space="preserve">4. </w:t>
      </w:r>
      <w:proofErr w:type="spellStart"/>
      <w:r w:rsidR="001B5B9B" w:rsidRPr="001B5B9B">
        <w:t>Сергиевское</w:t>
      </w:r>
      <w:proofErr w:type="spellEnd"/>
      <w:r w:rsidR="001B5B9B" w:rsidRPr="001B5B9B">
        <w:t xml:space="preserve"> ТУ является правопреемником администрации муниципального образования Сергиевского сельсовета Грачевского района Ставропольского края</w:t>
      </w:r>
      <w:r w:rsidRPr="008E703D">
        <w:t>.</w:t>
      </w:r>
    </w:p>
    <w:p w:rsidR="000E212F" w:rsidRPr="008E703D" w:rsidRDefault="00865BF3" w:rsidP="000E212F">
      <w:pPr>
        <w:ind w:firstLine="709"/>
        <w:jc w:val="both"/>
      </w:pPr>
      <w:r w:rsidRPr="008E703D">
        <w:t xml:space="preserve">5. </w:t>
      </w:r>
      <w:r w:rsidR="000E212F" w:rsidRPr="008E703D">
        <w:t>Основными задачами Управления являются:</w:t>
      </w:r>
    </w:p>
    <w:p w:rsidR="001B5B9B" w:rsidRDefault="001B5B9B" w:rsidP="001B5B9B">
      <w:pPr>
        <w:ind w:firstLine="709"/>
        <w:jc w:val="both"/>
      </w:pPr>
      <w:r>
        <w:t>- 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 принятых в пределах их компетенции;</w:t>
      </w:r>
    </w:p>
    <w:p w:rsidR="001B5B9B" w:rsidRDefault="001B5B9B" w:rsidP="001B5B9B">
      <w:pPr>
        <w:ind w:firstLine="709"/>
        <w:jc w:val="both"/>
      </w:pPr>
      <w:r>
        <w:t>- осуществление в пределах своей компетенции мер по реализации, обеспечению и защите прав и свобод человека и гражданина, охране собственности и общественного порядка;</w:t>
      </w:r>
    </w:p>
    <w:p w:rsidR="001B5B9B" w:rsidRDefault="001B5B9B" w:rsidP="001B5B9B">
      <w:pPr>
        <w:ind w:firstLine="709"/>
        <w:jc w:val="both"/>
      </w:pPr>
      <w:r>
        <w:t>- информационное и организационное обеспечение реализации муниципальной политики на подведомственной территории;</w:t>
      </w:r>
    </w:p>
    <w:p w:rsidR="001B5B9B" w:rsidRDefault="001B5B9B" w:rsidP="001B5B9B">
      <w:pPr>
        <w:ind w:firstLine="709"/>
        <w:jc w:val="both"/>
      </w:pPr>
      <w:r>
        <w:t>- управление муниципальной собственностью в пределах своей компетенции;</w:t>
      </w:r>
    </w:p>
    <w:p w:rsidR="009B18E1" w:rsidRPr="008E703D" w:rsidRDefault="001B5B9B" w:rsidP="001B5B9B">
      <w:pPr>
        <w:ind w:firstLine="709"/>
        <w:jc w:val="both"/>
      </w:pPr>
      <w:r>
        <w:t>- другие задачи, отнесенные к компетенции Управления в соответствии с федеральным, краевым законодательством и муниципальными нормативными правовыми актами.</w:t>
      </w:r>
    </w:p>
    <w:p w:rsidR="00865BF3" w:rsidRPr="008E703D" w:rsidRDefault="00865BF3" w:rsidP="00F6706E">
      <w:pPr>
        <w:ind w:firstLine="709"/>
        <w:jc w:val="both"/>
      </w:pPr>
      <w:r w:rsidRPr="008E703D">
        <w:t xml:space="preserve">6. </w:t>
      </w:r>
      <w:r w:rsidR="001B5B9B" w:rsidRPr="001B5B9B">
        <w:t>Руководителем Управления с 11.12.2020 г. по настоящее время является Усенко Ольга Николаевна</w:t>
      </w:r>
      <w:r w:rsidRPr="008E703D">
        <w:t>.</w:t>
      </w:r>
    </w:p>
    <w:p w:rsidR="00865BF3" w:rsidRPr="008E703D" w:rsidRDefault="009B18E1" w:rsidP="00F6706E">
      <w:pPr>
        <w:widowControl w:val="0"/>
        <w:autoSpaceDE w:val="0"/>
        <w:autoSpaceDN w:val="0"/>
        <w:adjustRightInd w:val="0"/>
        <w:ind w:firstLine="708"/>
        <w:jc w:val="both"/>
        <w:rPr>
          <w:rFonts w:eastAsiaTheme="minorHAnsi"/>
          <w:szCs w:val="28"/>
          <w:lang w:eastAsia="en-US"/>
        </w:rPr>
      </w:pPr>
      <w:r w:rsidRPr="008E703D">
        <w:rPr>
          <w:rFonts w:eastAsiaTheme="minorHAnsi"/>
          <w:lang w:eastAsia="en-US"/>
        </w:rPr>
        <w:t>7</w:t>
      </w:r>
      <w:r w:rsidR="00865BF3" w:rsidRPr="008E703D">
        <w:rPr>
          <w:rFonts w:eastAsiaTheme="minorHAnsi"/>
          <w:lang w:eastAsia="en-US"/>
        </w:rPr>
        <w:t xml:space="preserve">. </w:t>
      </w:r>
      <w:r w:rsidR="001B5B9B" w:rsidRPr="001B5B9B">
        <w:rPr>
          <w:rFonts w:eastAsiaTheme="minorHAnsi"/>
          <w:szCs w:val="28"/>
          <w:lang w:eastAsia="en-US"/>
        </w:rPr>
        <w:t>Проверка законности, результативности (эффективности и экономности) использования средств, предоставленных из бюджета Ставропольского края на реализацию проектов развития территорий муниципальных образований, основанных на местных инициативах</w:t>
      </w:r>
      <w:r w:rsidR="00865BF3" w:rsidRPr="008E703D">
        <w:rPr>
          <w:rFonts w:eastAsiaTheme="minorHAnsi"/>
          <w:szCs w:val="28"/>
          <w:lang w:eastAsia="en-US"/>
        </w:rPr>
        <w:t>.</w:t>
      </w:r>
    </w:p>
    <w:p w:rsidR="000E212F" w:rsidRPr="008E703D" w:rsidRDefault="001B5B9B" w:rsidP="00F6706E">
      <w:pPr>
        <w:widowControl w:val="0"/>
        <w:autoSpaceDE w:val="0"/>
        <w:autoSpaceDN w:val="0"/>
        <w:adjustRightInd w:val="0"/>
        <w:ind w:firstLine="708"/>
        <w:jc w:val="both"/>
        <w:rPr>
          <w:rFonts w:eastAsiaTheme="minorHAnsi"/>
          <w:szCs w:val="28"/>
          <w:lang w:eastAsia="en-US"/>
        </w:rPr>
      </w:pPr>
      <w:proofErr w:type="gramStart"/>
      <w:r w:rsidRPr="001B5B9B">
        <w:rPr>
          <w:rFonts w:eastAsiaTheme="minorHAnsi"/>
          <w:szCs w:val="28"/>
          <w:lang w:eastAsia="en-US"/>
        </w:rPr>
        <w:t xml:space="preserve">С целью реализации проекта «Ремонт тротуара по улице Ленина (подъезд к МТФ-1 (от улицы Карла Маркса) в селе </w:t>
      </w:r>
      <w:proofErr w:type="spellStart"/>
      <w:r w:rsidRPr="001B5B9B">
        <w:rPr>
          <w:rFonts w:eastAsiaTheme="minorHAnsi"/>
          <w:szCs w:val="28"/>
          <w:lang w:eastAsia="en-US"/>
        </w:rPr>
        <w:t>Сергиевское</w:t>
      </w:r>
      <w:proofErr w:type="spellEnd"/>
      <w:r w:rsidRPr="001B5B9B">
        <w:rPr>
          <w:rFonts w:eastAsiaTheme="minorHAnsi"/>
          <w:szCs w:val="28"/>
          <w:lang w:eastAsia="en-US"/>
        </w:rPr>
        <w:t xml:space="preserve"> Грачевского округа Ставропольского края» между министерством финансов Ставропольского края (далее – министерство финансов СК) и администрацией Грачевского муниципального округа Ставропольского края заключено Соглашение о предоставлении субсидии от 05.03.2021 № 06070-С (далее – Соглашение от 05.03.2021 № 06070-С).</w:t>
      </w:r>
      <w:proofErr w:type="gramEnd"/>
      <w:r w:rsidRPr="001B5B9B">
        <w:rPr>
          <w:rFonts w:eastAsiaTheme="minorHAnsi"/>
          <w:szCs w:val="28"/>
          <w:lang w:eastAsia="en-US"/>
        </w:rPr>
        <w:t xml:space="preserve"> </w:t>
      </w:r>
      <w:r w:rsidR="000E212F" w:rsidRPr="008E703D">
        <w:rPr>
          <w:rFonts w:eastAsiaTheme="minorHAnsi"/>
          <w:szCs w:val="28"/>
          <w:lang w:eastAsia="en-US"/>
        </w:rPr>
        <w:t xml:space="preserve">С учетом внесенных корректировок общая сумма предусмотренных средств на реализацию Проекта составила </w:t>
      </w:r>
      <w:r w:rsidRPr="001B5B9B">
        <w:rPr>
          <w:rFonts w:eastAsiaTheme="minorHAnsi"/>
          <w:szCs w:val="28"/>
          <w:lang w:eastAsia="en-US"/>
        </w:rPr>
        <w:t xml:space="preserve">1 851 532,90 </w:t>
      </w:r>
      <w:r w:rsidR="000E212F" w:rsidRPr="008E703D">
        <w:rPr>
          <w:rFonts w:eastAsiaTheme="minorHAnsi"/>
          <w:szCs w:val="28"/>
          <w:lang w:eastAsia="en-US"/>
        </w:rPr>
        <w:t>рублей</w:t>
      </w:r>
    </w:p>
    <w:p w:rsidR="001B5B9B" w:rsidRPr="001B5B9B" w:rsidRDefault="001B5B9B" w:rsidP="001B5B9B">
      <w:pPr>
        <w:widowControl w:val="0"/>
        <w:autoSpaceDE w:val="0"/>
        <w:autoSpaceDN w:val="0"/>
        <w:adjustRightInd w:val="0"/>
        <w:ind w:firstLine="708"/>
        <w:jc w:val="both"/>
        <w:rPr>
          <w:rFonts w:eastAsiaTheme="minorHAnsi"/>
          <w:szCs w:val="28"/>
          <w:lang w:eastAsia="en-US"/>
        </w:rPr>
      </w:pPr>
      <w:proofErr w:type="gramStart"/>
      <w:r w:rsidRPr="001B5B9B">
        <w:rPr>
          <w:rFonts w:eastAsiaTheme="minorHAnsi"/>
          <w:szCs w:val="28"/>
          <w:lang w:eastAsia="en-US"/>
        </w:rPr>
        <w:t xml:space="preserve">В целях реализации проекта Сергиевским ТУ по итогам проведенного электронного аукциона № 0121600021021000017 с ИП </w:t>
      </w:r>
      <w:proofErr w:type="spellStart"/>
      <w:r w:rsidRPr="001B5B9B">
        <w:rPr>
          <w:rFonts w:eastAsiaTheme="minorHAnsi"/>
          <w:szCs w:val="28"/>
          <w:lang w:eastAsia="en-US"/>
        </w:rPr>
        <w:t>Баргесян</w:t>
      </w:r>
      <w:proofErr w:type="spellEnd"/>
      <w:r w:rsidRPr="001B5B9B">
        <w:rPr>
          <w:rFonts w:eastAsiaTheme="minorHAnsi"/>
          <w:szCs w:val="28"/>
          <w:lang w:eastAsia="en-US"/>
        </w:rPr>
        <w:t xml:space="preserve"> Пап </w:t>
      </w:r>
      <w:proofErr w:type="spellStart"/>
      <w:r w:rsidRPr="001B5B9B">
        <w:rPr>
          <w:rFonts w:eastAsiaTheme="minorHAnsi"/>
          <w:szCs w:val="28"/>
          <w:lang w:eastAsia="en-US"/>
        </w:rPr>
        <w:t>Акопович</w:t>
      </w:r>
      <w:proofErr w:type="spellEnd"/>
      <w:r w:rsidRPr="001B5B9B">
        <w:rPr>
          <w:rFonts w:eastAsiaTheme="minorHAnsi"/>
          <w:szCs w:val="28"/>
          <w:lang w:eastAsia="en-US"/>
        </w:rPr>
        <w:t xml:space="preserve">  заключен муниципальный контракт от 19.04.2021  № 3260600938021000002 на выполнение работ по ремонту тротуара по улице Ленина (подъезд к МТФ-1 (от улицы Карла Маркса) в селе </w:t>
      </w:r>
      <w:proofErr w:type="spellStart"/>
      <w:r w:rsidRPr="001B5B9B">
        <w:rPr>
          <w:rFonts w:eastAsiaTheme="minorHAnsi"/>
          <w:szCs w:val="28"/>
          <w:lang w:eastAsia="en-US"/>
        </w:rPr>
        <w:t>Сергиевское</w:t>
      </w:r>
      <w:proofErr w:type="spellEnd"/>
      <w:r w:rsidRPr="001B5B9B">
        <w:rPr>
          <w:rFonts w:eastAsiaTheme="minorHAnsi"/>
          <w:szCs w:val="28"/>
          <w:lang w:eastAsia="en-US"/>
        </w:rPr>
        <w:t xml:space="preserve"> Грачевского округа Ставропольского края на сумму 1 851 532,90 рублей.</w:t>
      </w:r>
      <w:proofErr w:type="gramEnd"/>
      <w:r w:rsidRPr="001B5B9B">
        <w:rPr>
          <w:rFonts w:eastAsiaTheme="minorHAnsi"/>
          <w:szCs w:val="28"/>
          <w:lang w:eastAsia="en-US"/>
        </w:rPr>
        <w:t xml:space="preserve"> Срок выполнения работ по настоящему муниципальному контракту предусмотрен до 31.08.2021.</w:t>
      </w:r>
    </w:p>
    <w:p w:rsidR="000E212F" w:rsidRPr="008E703D" w:rsidRDefault="001B5B9B" w:rsidP="001B5B9B">
      <w:pPr>
        <w:widowControl w:val="0"/>
        <w:autoSpaceDE w:val="0"/>
        <w:autoSpaceDN w:val="0"/>
        <w:adjustRightInd w:val="0"/>
        <w:ind w:firstLine="708"/>
        <w:jc w:val="both"/>
        <w:rPr>
          <w:rFonts w:eastAsiaTheme="minorHAnsi"/>
          <w:szCs w:val="28"/>
          <w:lang w:eastAsia="en-US"/>
        </w:rPr>
      </w:pPr>
      <w:r w:rsidRPr="001B5B9B">
        <w:rPr>
          <w:rFonts w:eastAsiaTheme="minorHAnsi"/>
          <w:szCs w:val="28"/>
          <w:lang w:eastAsia="en-US"/>
        </w:rPr>
        <w:t>Также Сергиевским ТУ заключен муниципальный контракт от 19.04.2021№ 239 СК с ООО "АВС-СТРОЙЭКСПЕРТ" на оказание услуг по выполнению функций строительного контроля (технического надзора) на сумму 9 900,00 рублей. Срок выполнения  работ (услуг)  по муниципальному контракту № 239 СК предусмотрен до 31.08.2021</w:t>
      </w:r>
      <w:r w:rsidR="000E212F" w:rsidRPr="008E703D">
        <w:rPr>
          <w:rFonts w:eastAsiaTheme="minorHAnsi"/>
          <w:szCs w:val="28"/>
          <w:lang w:eastAsia="en-US"/>
        </w:rPr>
        <w:t xml:space="preserve">. </w:t>
      </w:r>
    </w:p>
    <w:p w:rsidR="00012EFC" w:rsidRPr="00012EFC" w:rsidRDefault="00012EFC" w:rsidP="00012EFC">
      <w:pPr>
        <w:widowControl w:val="0"/>
        <w:autoSpaceDE w:val="0"/>
        <w:autoSpaceDN w:val="0"/>
        <w:adjustRightInd w:val="0"/>
        <w:ind w:firstLine="708"/>
        <w:jc w:val="both"/>
        <w:rPr>
          <w:rFonts w:eastAsiaTheme="minorHAnsi"/>
          <w:szCs w:val="28"/>
          <w:lang w:eastAsia="en-US"/>
        </w:rPr>
      </w:pPr>
      <w:r w:rsidRPr="00012EFC">
        <w:rPr>
          <w:rFonts w:eastAsiaTheme="minorHAnsi"/>
          <w:szCs w:val="28"/>
          <w:lang w:eastAsia="en-US"/>
        </w:rPr>
        <w:t>Работы, предусмотренные вышеуказанными контрактами, выполнены подрядчиком и исполнителем в сроки, установленные муниципальными контрактами.</w:t>
      </w:r>
    </w:p>
    <w:p w:rsidR="000E212F" w:rsidRPr="008E703D" w:rsidRDefault="00012EFC" w:rsidP="00012EFC">
      <w:pPr>
        <w:widowControl w:val="0"/>
        <w:autoSpaceDE w:val="0"/>
        <w:autoSpaceDN w:val="0"/>
        <w:adjustRightInd w:val="0"/>
        <w:ind w:firstLine="708"/>
        <w:jc w:val="both"/>
        <w:rPr>
          <w:rFonts w:eastAsiaTheme="minorHAnsi"/>
          <w:szCs w:val="28"/>
          <w:lang w:eastAsia="en-US"/>
        </w:rPr>
      </w:pPr>
      <w:r w:rsidRPr="00012EFC">
        <w:rPr>
          <w:rFonts w:eastAsiaTheme="minorHAnsi"/>
          <w:szCs w:val="28"/>
          <w:lang w:eastAsia="en-US"/>
        </w:rPr>
        <w:t>Оплата работ, выполненных по данным контрактам, произведена Сергиевским ТУ в сроки, установленные муниципальными контрактами в полном объеме</w:t>
      </w:r>
      <w:r w:rsidR="000E212F" w:rsidRPr="008E703D">
        <w:rPr>
          <w:rFonts w:eastAsiaTheme="minorHAnsi"/>
          <w:szCs w:val="28"/>
          <w:lang w:eastAsia="en-US"/>
        </w:rPr>
        <w:t>.</w:t>
      </w:r>
    </w:p>
    <w:p w:rsidR="00012EFC" w:rsidRDefault="00012EFC" w:rsidP="00E6728D">
      <w:pPr>
        <w:widowControl w:val="0"/>
        <w:autoSpaceDE w:val="0"/>
        <w:autoSpaceDN w:val="0"/>
        <w:adjustRightInd w:val="0"/>
        <w:ind w:firstLine="708"/>
        <w:jc w:val="both"/>
        <w:rPr>
          <w:rFonts w:eastAsiaTheme="minorHAnsi"/>
          <w:szCs w:val="28"/>
          <w:lang w:eastAsia="en-US"/>
        </w:rPr>
      </w:pPr>
      <w:proofErr w:type="gramStart"/>
      <w:r w:rsidRPr="00012EFC">
        <w:rPr>
          <w:rFonts w:eastAsiaTheme="minorHAnsi"/>
          <w:szCs w:val="28"/>
          <w:lang w:eastAsia="en-US"/>
        </w:rPr>
        <w:t>В ходе контрольного мероприятия установлено, что в процессе выполнения работ по ремонту тротуара по ул. Ленина (подъезд к МТФ-1) (от ул. Карла Маркса)) в селе Сергиевском Грачевского округа Ставропольского края, в связи с неудовлетворительным состоянием пешеходного моста, являющегося частью тротуара</w:t>
      </w:r>
      <w:r w:rsidR="008E5FD6">
        <w:rPr>
          <w:rFonts w:eastAsiaTheme="minorHAnsi"/>
          <w:szCs w:val="28"/>
          <w:lang w:eastAsia="en-US"/>
        </w:rPr>
        <w:t>, между Сергиевским ТУ и ИП </w:t>
      </w:r>
      <w:proofErr w:type="spellStart"/>
      <w:r w:rsidRPr="00012EFC">
        <w:rPr>
          <w:rFonts w:eastAsiaTheme="minorHAnsi"/>
          <w:szCs w:val="28"/>
          <w:lang w:eastAsia="en-US"/>
        </w:rPr>
        <w:t>Барсегян</w:t>
      </w:r>
      <w:proofErr w:type="spellEnd"/>
      <w:r w:rsidRPr="00012EFC">
        <w:rPr>
          <w:rFonts w:eastAsiaTheme="minorHAnsi"/>
          <w:szCs w:val="28"/>
          <w:lang w:eastAsia="en-US"/>
        </w:rPr>
        <w:t xml:space="preserve"> 18.06.2021 было заключено Соглашение о замене ремонтных работ на </w:t>
      </w:r>
      <w:r w:rsidRPr="00012EFC">
        <w:rPr>
          <w:rFonts w:eastAsiaTheme="minorHAnsi"/>
          <w:szCs w:val="28"/>
          <w:lang w:eastAsia="en-US"/>
        </w:rPr>
        <w:lastRenderedPageBreak/>
        <w:t>пешеходном мосту (тротуар по типу</w:t>
      </w:r>
      <w:proofErr w:type="gramEnd"/>
      <w:r w:rsidRPr="00012EFC">
        <w:rPr>
          <w:rFonts w:eastAsiaTheme="minorHAnsi"/>
          <w:szCs w:val="28"/>
          <w:lang w:eastAsia="en-US"/>
        </w:rPr>
        <w:t xml:space="preserve"> 3 (мост)), стоимостью 10 062,30  рублей, на дополнительный объем работ по ремонту тротуара (тротуар по типу 1), стоимост</w:t>
      </w:r>
      <w:r w:rsidR="008E5FD6">
        <w:rPr>
          <w:rFonts w:eastAsiaTheme="minorHAnsi"/>
          <w:szCs w:val="28"/>
          <w:lang w:eastAsia="en-US"/>
        </w:rPr>
        <w:t>ью 30 </w:t>
      </w:r>
      <w:r w:rsidRPr="00012EFC">
        <w:rPr>
          <w:rFonts w:eastAsiaTheme="minorHAnsi"/>
          <w:szCs w:val="28"/>
          <w:lang w:eastAsia="en-US"/>
        </w:rPr>
        <w:t xml:space="preserve">162,42 рублей, без изменения  цены муниципального контракта </w:t>
      </w:r>
      <w:r w:rsidR="008E5FD6">
        <w:rPr>
          <w:rFonts w:eastAsiaTheme="minorHAnsi"/>
          <w:szCs w:val="28"/>
          <w:lang w:eastAsia="en-US"/>
        </w:rPr>
        <w:t>от 19.04.2021 № </w:t>
      </w:r>
      <w:r w:rsidRPr="00012EFC">
        <w:rPr>
          <w:rFonts w:eastAsiaTheme="minorHAnsi"/>
          <w:szCs w:val="28"/>
          <w:lang w:eastAsia="en-US"/>
        </w:rPr>
        <w:t>3260600938021000002</w:t>
      </w:r>
      <w:r>
        <w:rPr>
          <w:rFonts w:eastAsiaTheme="minorHAnsi"/>
          <w:szCs w:val="28"/>
          <w:lang w:eastAsia="en-US"/>
        </w:rPr>
        <w:t>.</w:t>
      </w:r>
    </w:p>
    <w:p w:rsidR="00012EFC" w:rsidRDefault="00012EFC" w:rsidP="00E6728D">
      <w:pPr>
        <w:widowControl w:val="0"/>
        <w:autoSpaceDE w:val="0"/>
        <w:autoSpaceDN w:val="0"/>
        <w:adjustRightInd w:val="0"/>
        <w:ind w:firstLine="708"/>
        <w:jc w:val="both"/>
        <w:rPr>
          <w:rFonts w:eastAsiaTheme="minorHAnsi"/>
          <w:szCs w:val="28"/>
          <w:lang w:eastAsia="en-US"/>
        </w:rPr>
      </w:pPr>
      <w:r>
        <w:rPr>
          <w:rFonts w:eastAsiaTheme="minorHAnsi"/>
          <w:szCs w:val="28"/>
          <w:lang w:eastAsia="en-US"/>
        </w:rPr>
        <w:t xml:space="preserve">При этом </w:t>
      </w:r>
      <w:r w:rsidRPr="00012EFC">
        <w:rPr>
          <w:rFonts w:eastAsiaTheme="minorHAnsi"/>
          <w:szCs w:val="28"/>
          <w:lang w:eastAsia="en-US"/>
        </w:rPr>
        <w:t>изменение объемов работ не нашло своего отражения в Акте о приемке выполненных работ за июль 2021 года от 27.07.2021 № 1. А именно, Акт о приемке выполненных работ № 1 содержит сведения о выполнении работ «Тротуар по типу 3 (мост)», которые фактически не были выполнены, и не содержит сведений об увеличении объема работ по устройству тротуара по типу 2 на 48 м</w:t>
      </w:r>
      <w:proofErr w:type="gramStart"/>
      <w:r w:rsidRPr="00012EFC">
        <w:rPr>
          <w:rFonts w:eastAsiaTheme="minorHAnsi"/>
          <w:szCs w:val="28"/>
          <w:lang w:eastAsia="en-US"/>
        </w:rPr>
        <w:t>2</w:t>
      </w:r>
      <w:proofErr w:type="gramEnd"/>
      <w:r w:rsidRPr="00012EFC">
        <w:rPr>
          <w:rFonts w:eastAsiaTheme="minorHAnsi"/>
          <w:szCs w:val="28"/>
          <w:lang w:eastAsia="en-US"/>
        </w:rPr>
        <w:t>. Таким образом, Акт о приемке выполненных работ № 1 содержит недостоверные сведения о выполненных на объекте работах</w:t>
      </w:r>
      <w:r>
        <w:rPr>
          <w:rFonts w:eastAsiaTheme="minorHAnsi"/>
          <w:szCs w:val="28"/>
          <w:lang w:eastAsia="en-US"/>
        </w:rPr>
        <w:t>.</w:t>
      </w:r>
    </w:p>
    <w:p w:rsidR="00012EFC" w:rsidRPr="00012EFC" w:rsidRDefault="00012EFC" w:rsidP="00012EFC">
      <w:pPr>
        <w:widowControl w:val="0"/>
        <w:autoSpaceDE w:val="0"/>
        <w:autoSpaceDN w:val="0"/>
        <w:adjustRightInd w:val="0"/>
        <w:ind w:firstLine="708"/>
        <w:jc w:val="both"/>
        <w:rPr>
          <w:rFonts w:eastAsiaTheme="minorHAnsi"/>
          <w:szCs w:val="28"/>
          <w:lang w:eastAsia="en-US"/>
        </w:rPr>
      </w:pPr>
      <w:r w:rsidRPr="00012EFC">
        <w:rPr>
          <w:rFonts w:eastAsiaTheme="minorHAnsi"/>
          <w:szCs w:val="28"/>
          <w:lang w:eastAsia="en-US"/>
        </w:rPr>
        <w:t xml:space="preserve">Факт замены, предусмотренного контрактом объема работ на объекте, нашло свое подтверждение в ходе проведенного Контрольно-счетной комиссией визуального осмотра и выборочного контрольного обмера выполненных работ. </w:t>
      </w:r>
    </w:p>
    <w:p w:rsidR="00012EFC" w:rsidRDefault="00012EFC" w:rsidP="00012EFC">
      <w:pPr>
        <w:widowControl w:val="0"/>
        <w:autoSpaceDE w:val="0"/>
        <w:autoSpaceDN w:val="0"/>
        <w:adjustRightInd w:val="0"/>
        <w:ind w:firstLine="708"/>
        <w:jc w:val="both"/>
        <w:rPr>
          <w:rFonts w:eastAsiaTheme="minorHAnsi"/>
          <w:szCs w:val="28"/>
          <w:lang w:eastAsia="en-US"/>
        </w:rPr>
      </w:pPr>
      <w:r w:rsidRPr="00012EFC">
        <w:rPr>
          <w:rFonts w:eastAsiaTheme="minorHAnsi"/>
          <w:szCs w:val="28"/>
          <w:lang w:eastAsia="en-US"/>
        </w:rPr>
        <w:t>Исключение из сметы работ по устройству тротуара по типу 3 (мост) привело к завышению объемов работ и неправомерному использованию бюджетных средств на общую сумму 9 864,00 рубля</w:t>
      </w:r>
      <w:r>
        <w:rPr>
          <w:rFonts w:eastAsiaTheme="minorHAnsi"/>
          <w:szCs w:val="28"/>
          <w:lang w:eastAsia="en-US"/>
        </w:rPr>
        <w:t>.</w:t>
      </w:r>
    </w:p>
    <w:p w:rsidR="00012EFC" w:rsidRDefault="00012EFC" w:rsidP="00012EFC">
      <w:pPr>
        <w:widowControl w:val="0"/>
        <w:autoSpaceDE w:val="0"/>
        <w:autoSpaceDN w:val="0"/>
        <w:adjustRightInd w:val="0"/>
        <w:ind w:firstLine="708"/>
        <w:jc w:val="both"/>
        <w:rPr>
          <w:rFonts w:eastAsiaTheme="minorHAnsi"/>
          <w:szCs w:val="28"/>
          <w:lang w:eastAsia="en-US"/>
        </w:rPr>
      </w:pPr>
      <w:proofErr w:type="gramStart"/>
      <w:r w:rsidRPr="00012EFC">
        <w:rPr>
          <w:rFonts w:eastAsiaTheme="minorHAnsi"/>
          <w:szCs w:val="28"/>
          <w:lang w:eastAsia="en-US"/>
        </w:rPr>
        <w:t>При проверке правильности применения норм, расценок и коэффициентов при определении сметной стоимости объекта «Ремонт тротуара по ул. Ленина (подъезд к МТФ-1) (от ул. Карла Маркса)) в селе Сергиевском Грачевского округа Ставропольского края» установлено</w:t>
      </w:r>
      <w:r>
        <w:rPr>
          <w:rFonts w:eastAsiaTheme="minorHAnsi"/>
          <w:szCs w:val="28"/>
          <w:lang w:eastAsia="en-US"/>
        </w:rPr>
        <w:t xml:space="preserve">, что </w:t>
      </w:r>
      <w:r w:rsidRPr="00012EFC">
        <w:rPr>
          <w:rFonts w:eastAsiaTheme="minorHAnsi"/>
          <w:szCs w:val="28"/>
          <w:lang w:eastAsia="en-US"/>
        </w:rPr>
        <w:t>незаконное применение норм, расценок и коэффициентов при определении сметной стоимости объекта «Ремонт тротуара по ул. Ленина (подъезд к МТФ-1) (от ул. Карла Маркса)) в селе Сергиевском</w:t>
      </w:r>
      <w:proofErr w:type="gramEnd"/>
      <w:r w:rsidRPr="00012EFC">
        <w:rPr>
          <w:rFonts w:eastAsiaTheme="minorHAnsi"/>
          <w:szCs w:val="28"/>
          <w:lang w:eastAsia="en-US"/>
        </w:rPr>
        <w:t xml:space="preserve"> Грачевского округа Ставропольского края» привело к необоснованному удорожанию сметной стоимости объекта и соответственно завышению цены контракта на сумму 7 787,05 рублей</w:t>
      </w:r>
      <w:r>
        <w:rPr>
          <w:rFonts w:eastAsiaTheme="minorHAnsi"/>
          <w:szCs w:val="28"/>
          <w:lang w:eastAsia="en-US"/>
        </w:rPr>
        <w:t>.</w:t>
      </w:r>
    </w:p>
    <w:p w:rsidR="00625EE1" w:rsidRPr="00625EE1" w:rsidRDefault="00625EE1" w:rsidP="00625EE1">
      <w:pPr>
        <w:ind w:firstLine="708"/>
        <w:jc w:val="both"/>
        <w:rPr>
          <w:rFonts w:eastAsiaTheme="minorHAnsi"/>
          <w:lang w:eastAsia="en-US"/>
        </w:rPr>
      </w:pPr>
      <w:r>
        <w:rPr>
          <w:rFonts w:eastAsiaTheme="minorHAnsi"/>
          <w:lang w:eastAsia="en-US"/>
        </w:rPr>
        <w:t>8</w:t>
      </w:r>
      <w:r w:rsidRPr="00625EE1">
        <w:rPr>
          <w:rFonts w:eastAsiaTheme="minorHAnsi"/>
          <w:lang w:eastAsia="en-US"/>
        </w:rPr>
        <w:t>. Проверка соблюдения Управлением требований законодательства и нормативных правовых актов при планировании и осуществлении закупок товаров, работ и услуг</w:t>
      </w:r>
    </w:p>
    <w:p w:rsidR="00625EE1" w:rsidRPr="00625EE1" w:rsidRDefault="00625EE1" w:rsidP="00625EE1">
      <w:pPr>
        <w:ind w:firstLine="708"/>
        <w:jc w:val="both"/>
        <w:rPr>
          <w:rFonts w:eastAsiaTheme="minorHAnsi"/>
          <w:lang w:eastAsia="en-US"/>
        </w:rPr>
      </w:pPr>
      <w:r>
        <w:rPr>
          <w:rFonts w:eastAsiaTheme="minorHAnsi"/>
          <w:lang w:eastAsia="en-US"/>
        </w:rPr>
        <w:t>8</w:t>
      </w:r>
      <w:r w:rsidRPr="00625EE1">
        <w:rPr>
          <w:rFonts w:eastAsiaTheme="minorHAnsi"/>
          <w:lang w:eastAsia="en-US"/>
        </w:rPr>
        <w:t>.1. Аудит планирования закупок.</w:t>
      </w:r>
    </w:p>
    <w:p w:rsidR="00625EE1" w:rsidRPr="00625EE1" w:rsidRDefault="00625EE1" w:rsidP="00625EE1">
      <w:pPr>
        <w:ind w:firstLine="708"/>
        <w:jc w:val="both"/>
        <w:rPr>
          <w:rFonts w:eastAsiaTheme="minorHAnsi"/>
          <w:lang w:eastAsia="en-US"/>
        </w:rPr>
      </w:pPr>
      <w:r w:rsidRPr="00625EE1">
        <w:rPr>
          <w:rFonts w:eastAsiaTheme="minorHAnsi"/>
          <w:lang w:eastAsia="en-US"/>
        </w:rPr>
        <w:t xml:space="preserve">В ходе аудита планирования закупок установлено, что план-график на 2021 год  утвержден и размещен Управлением с нарушением установленного срока на 4 рабочих дня.  </w:t>
      </w:r>
    </w:p>
    <w:p w:rsidR="00625EE1" w:rsidRPr="00625EE1" w:rsidRDefault="00625EE1" w:rsidP="00625EE1">
      <w:pPr>
        <w:ind w:firstLine="708"/>
        <w:jc w:val="both"/>
        <w:rPr>
          <w:rFonts w:eastAsiaTheme="minorHAnsi"/>
          <w:lang w:eastAsia="en-US"/>
        </w:rPr>
      </w:pPr>
      <w:r w:rsidRPr="00625EE1">
        <w:rPr>
          <w:rFonts w:eastAsiaTheme="minorHAnsi"/>
          <w:lang w:eastAsia="en-US"/>
        </w:rPr>
        <w:t>В нарушение п. 2 ст. 72 БК РФ, ч. 1 ст. 16 Закона 44-ФЗ, Сергиевским ТУ до размещения в ЕИС Закупки плана-графика на 2021 год было заключено 6 договоров (контрактов) на общую сумму 130 031,12 рублей.</w:t>
      </w:r>
    </w:p>
    <w:p w:rsidR="00625EE1" w:rsidRPr="00625EE1" w:rsidRDefault="00625EE1" w:rsidP="00625EE1">
      <w:pPr>
        <w:ind w:firstLine="708"/>
        <w:jc w:val="both"/>
        <w:rPr>
          <w:rFonts w:eastAsiaTheme="minorHAnsi"/>
          <w:lang w:eastAsia="en-US"/>
        </w:rPr>
      </w:pPr>
      <w:r w:rsidRPr="00625EE1">
        <w:rPr>
          <w:rFonts w:eastAsiaTheme="minorHAnsi"/>
          <w:lang w:eastAsia="en-US"/>
        </w:rPr>
        <w:t>План-график закупок товаров, работ, услуг на 2022 финансовый год и на плановый период 2023 и 2024 годов (далее – план-график на 2022 год) первоначально был размещен Управлением в ЕИС Закупки11 января 2022 года.</w:t>
      </w:r>
    </w:p>
    <w:p w:rsidR="00625EE1" w:rsidRPr="00625EE1" w:rsidRDefault="00625EE1" w:rsidP="00625EE1">
      <w:pPr>
        <w:ind w:firstLine="708"/>
        <w:jc w:val="both"/>
        <w:rPr>
          <w:rFonts w:eastAsiaTheme="minorHAnsi"/>
          <w:lang w:eastAsia="en-US"/>
        </w:rPr>
      </w:pPr>
      <w:r w:rsidRPr="00625EE1">
        <w:rPr>
          <w:rFonts w:eastAsiaTheme="minorHAnsi"/>
          <w:lang w:eastAsia="en-US"/>
        </w:rPr>
        <w:t>При этом</w:t>
      </w:r>
      <w:proofErr w:type="gramStart"/>
      <w:r w:rsidRPr="00625EE1">
        <w:rPr>
          <w:rFonts w:eastAsiaTheme="minorHAnsi"/>
          <w:lang w:eastAsia="en-US"/>
        </w:rPr>
        <w:t>,</w:t>
      </w:r>
      <w:proofErr w:type="gramEnd"/>
      <w:r w:rsidRPr="00625EE1">
        <w:rPr>
          <w:rFonts w:eastAsiaTheme="minorHAnsi"/>
          <w:lang w:eastAsia="en-US"/>
        </w:rPr>
        <w:t xml:space="preserve"> в нарушение п. 2 ст. 72 БК РФ, ч. 1 ст. 16 Закона 44-ФЗ,  Сергиевским ТУ до размещения в ЕИС Закупки плана-графика на 2022 год было заключено 7 договоров (контрактов) на общую сумму 167 709,93 рублей.</w:t>
      </w:r>
    </w:p>
    <w:p w:rsidR="00625EE1" w:rsidRPr="00625EE1" w:rsidRDefault="00625EE1" w:rsidP="00625EE1">
      <w:pPr>
        <w:ind w:firstLine="708"/>
        <w:jc w:val="both"/>
        <w:rPr>
          <w:rFonts w:eastAsiaTheme="minorHAnsi"/>
          <w:lang w:eastAsia="en-US"/>
        </w:rPr>
      </w:pPr>
      <w:r>
        <w:rPr>
          <w:rFonts w:eastAsiaTheme="minorHAnsi"/>
          <w:lang w:eastAsia="en-US"/>
        </w:rPr>
        <w:t>8</w:t>
      </w:r>
      <w:r w:rsidRPr="00625EE1">
        <w:rPr>
          <w:rFonts w:eastAsiaTheme="minorHAnsi"/>
          <w:lang w:eastAsia="en-US"/>
        </w:rPr>
        <w:t>.2. Аудит документации (извещений) о закупках.</w:t>
      </w:r>
    </w:p>
    <w:p w:rsidR="00625EE1" w:rsidRPr="00625EE1" w:rsidRDefault="00625EE1" w:rsidP="00625EE1">
      <w:pPr>
        <w:ind w:firstLine="708"/>
        <w:jc w:val="both"/>
        <w:rPr>
          <w:rFonts w:eastAsiaTheme="minorHAnsi"/>
          <w:lang w:eastAsia="en-US"/>
        </w:rPr>
      </w:pPr>
      <w:r w:rsidRPr="00625EE1">
        <w:rPr>
          <w:rFonts w:eastAsiaTheme="minorHAnsi"/>
          <w:lang w:eastAsia="en-US"/>
        </w:rPr>
        <w:t>В ходе выборочного аудита содержания, а также порядка размещения в ЕИС Закупки документации (извещений) о закупках нарушений не установлено.</w:t>
      </w:r>
    </w:p>
    <w:p w:rsidR="00625EE1" w:rsidRPr="00625EE1" w:rsidRDefault="00625EE1" w:rsidP="00625EE1">
      <w:pPr>
        <w:ind w:firstLine="708"/>
        <w:jc w:val="both"/>
        <w:rPr>
          <w:rFonts w:eastAsiaTheme="minorHAnsi"/>
          <w:lang w:eastAsia="en-US"/>
        </w:rPr>
      </w:pPr>
      <w:r>
        <w:rPr>
          <w:rFonts w:eastAsiaTheme="minorHAnsi"/>
          <w:lang w:eastAsia="en-US"/>
        </w:rPr>
        <w:t>8</w:t>
      </w:r>
      <w:r w:rsidRPr="00625EE1">
        <w:rPr>
          <w:rFonts w:eastAsiaTheme="minorHAnsi"/>
          <w:lang w:eastAsia="en-US"/>
        </w:rPr>
        <w:t>.3. Аудит процедур закупок.</w:t>
      </w:r>
    </w:p>
    <w:p w:rsidR="00625EE1" w:rsidRPr="00625EE1" w:rsidRDefault="00625EE1" w:rsidP="00625EE1">
      <w:pPr>
        <w:ind w:firstLine="708"/>
        <w:jc w:val="both"/>
        <w:rPr>
          <w:rFonts w:eastAsiaTheme="minorHAnsi"/>
          <w:lang w:eastAsia="en-US"/>
        </w:rPr>
      </w:pPr>
      <w:r w:rsidRPr="00625EE1">
        <w:rPr>
          <w:rFonts w:eastAsiaTheme="minorHAnsi"/>
          <w:lang w:eastAsia="en-US"/>
        </w:rPr>
        <w:t>В ходе выборочного аудита обоснованности допуска (отказа в допуске) участников закупки, отстранения участника закупки от участия в определении поставщика (подрядчика, исполнителя) или отказа от заключения контракта нарушений не установлено.</w:t>
      </w:r>
    </w:p>
    <w:p w:rsidR="00625EE1" w:rsidRPr="00625EE1" w:rsidRDefault="00625EE1" w:rsidP="00625EE1">
      <w:pPr>
        <w:ind w:firstLine="708"/>
        <w:jc w:val="both"/>
        <w:rPr>
          <w:rFonts w:eastAsiaTheme="minorHAnsi"/>
          <w:lang w:eastAsia="en-US"/>
        </w:rPr>
      </w:pPr>
      <w:r>
        <w:rPr>
          <w:rFonts w:eastAsiaTheme="minorHAnsi"/>
          <w:lang w:eastAsia="en-US"/>
        </w:rPr>
        <w:t>8</w:t>
      </w:r>
      <w:r w:rsidRPr="00625EE1">
        <w:rPr>
          <w:rFonts w:eastAsiaTheme="minorHAnsi"/>
          <w:lang w:eastAsia="en-US"/>
        </w:rPr>
        <w:t>.4. Аудит заключенных контрактов.</w:t>
      </w:r>
    </w:p>
    <w:p w:rsidR="00625EE1" w:rsidRPr="00625EE1" w:rsidRDefault="00625EE1" w:rsidP="00625EE1">
      <w:pPr>
        <w:ind w:firstLine="708"/>
        <w:jc w:val="both"/>
        <w:rPr>
          <w:rFonts w:eastAsiaTheme="minorHAnsi"/>
          <w:lang w:eastAsia="en-US"/>
        </w:rPr>
      </w:pPr>
      <w:proofErr w:type="gramStart"/>
      <w:r w:rsidRPr="00625EE1">
        <w:rPr>
          <w:rFonts w:eastAsiaTheme="minorHAnsi"/>
          <w:lang w:eastAsia="en-US"/>
        </w:rPr>
        <w:t>В ходе проверки сведений, содержащихся в едином реестре государственных и муниципальных контрактов в ЕИС Закупки, установлено отсутствие информации о заключении и об исполнении 6-ти муниципальных конт</w:t>
      </w:r>
      <w:r w:rsidR="008E5FD6">
        <w:rPr>
          <w:rFonts w:eastAsiaTheme="minorHAnsi"/>
          <w:lang w:eastAsia="en-US"/>
        </w:rPr>
        <w:t>рактов на общую сумму 95 121,51 </w:t>
      </w:r>
      <w:r w:rsidRPr="00625EE1">
        <w:rPr>
          <w:rFonts w:eastAsiaTheme="minorHAnsi"/>
          <w:lang w:eastAsia="en-US"/>
        </w:rPr>
        <w:t xml:space="preserve">рублей, в нарушение ст. 103 Закона № 44-ФЗ, пунктов 2,3 Правил ведения реестра контрактов, заключенных заказчиками, установленных постановлением Правительства РФ </w:t>
      </w:r>
      <w:r w:rsidRPr="00625EE1">
        <w:rPr>
          <w:rFonts w:eastAsiaTheme="minorHAnsi"/>
          <w:lang w:eastAsia="en-US"/>
        </w:rPr>
        <w:lastRenderedPageBreak/>
        <w:t>от 28.11.2013 № 1084 «О порядке ведения реестра контрактов, заключенных заказчиками</w:t>
      </w:r>
      <w:proofErr w:type="gramEnd"/>
      <w:r w:rsidRPr="00625EE1">
        <w:rPr>
          <w:rFonts w:eastAsiaTheme="minorHAnsi"/>
          <w:lang w:eastAsia="en-US"/>
        </w:rPr>
        <w:t xml:space="preserve">, и реестра контрактов, содержащего сведения, составляющие государственную тайну" (вместе с "Правилами ведения реестра контрактов, заключенных заказчиками", "Правилами ведения реестра контрактов, содержащего сведения, составляющие государственную тайну")» (далее – Правила ведения  реестра контрактов № 1084). (5 контрактов, заключенных в соответствии с </w:t>
      </w:r>
      <w:r w:rsidR="008E5FD6">
        <w:rPr>
          <w:rFonts w:eastAsiaTheme="minorHAnsi"/>
          <w:lang w:eastAsia="en-US"/>
        </w:rPr>
        <w:t>п. 8 ч. 1 ст. 93 Закона № 44-ФЗ;</w:t>
      </w:r>
      <w:r w:rsidRPr="00625EE1">
        <w:rPr>
          <w:rFonts w:eastAsiaTheme="minorHAnsi"/>
          <w:lang w:eastAsia="en-US"/>
        </w:rPr>
        <w:t xml:space="preserve"> один муниципальный контракт, заключенный в соответствии с п. 11 ч. 1 ст. 93 Закон</w:t>
      </w:r>
      <w:r w:rsidR="008E5FD6">
        <w:rPr>
          <w:rFonts w:eastAsiaTheme="minorHAnsi"/>
          <w:lang w:eastAsia="en-US"/>
        </w:rPr>
        <w:t>а № 44-ФЗ).</w:t>
      </w:r>
    </w:p>
    <w:p w:rsidR="00625EE1" w:rsidRPr="00625EE1" w:rsidRDefault="00625EE1" w:rsidP="00625EE1">
      <w:pPr>
        <w:ind w:firstLine="708"/>
        <w:jc w:val="both"/>
        <w:rPr>
          <w:rFonts w:eastAsiaTheme="minorHAnsi"/>
          <w:lang w:eastAsia="en-US"/>
        </w:rPr>
      </w:pPr>
      <w:r w:rsidRPr="00625EE1">
        <w:rPr>
          <w:rFonts w:eastAsiaTheme="minorHAnsi"/>
          <w:lang w:eastAsia="en-US"/>
        </w:rPr>
        <w:t>Кроме того, в нарушение ч. 1 ст. 23 Закона № 44-ФЗ в указанных контрактах не указаны идентифик</w:t>
      </w:r>
      <w:r w:rsidR="008E5FD6">
        <w:rPr>
          <w:rFonts w:eastAsiaTheme="minorHAnsi"/>
          <w:lang w:eastAsia="en-US"/>
        </w:rPr>
        <w:t xml:space="preserve">ационные коды закупки. </w:t>
      </w:r>
    </w:p>
    <w:p w:rsidR="00625EE1" w:rsidRPr="00625EE1" w:rsidRDefault="00625EE1" w:rsidP="00625EE1">
      <w:pPr>
        <w:ind w:firstLine="708"/>
        <w:jc w:val="both"/>
        <w:rPr>
          <w:rFonts w:eastAsiaTheme="minorHAnsi"/>
          <w:lang w:eastAsia="en-US"/>
        </w:rPr>
      </w:pPr>
      <w:proofErr w:type="gramStart"/>
      <w:r w:rsidRPr="00625EE1">
        <w:rPr>
          <w:rFonts w:eastAsiaTheme="minorHAnsi"/>
          <w:lang w:eastAsia="en-US"/>
        </w:rPr>
        <w:t xml:space="preserve">Также в ходе проверки установлено, что в нарушение ч. 13.1 ст. 34 Закона № 44-ФЗ допускались случаи заключения договоров с единственным поставщиком на основании п. 4 ч.1 ст. 93 Закона № 44-ФЗ, содержащих условия о сроках оплаты товара, работы или услуги, превышающих 30 дней с даты подписания документа о </w:t>
      </w:r>
      <w:r w:rsidR="008E5FD6">
        <w:rPr>
          <w:rFonts w:eastAsiaTheme="minorHAnsi"/>
          <w:lang w:eastAsia="en-US"/>
        </w:rPr>
        <w:t>приемке (1 договор на сумму 106 </w:t>
      </w:r>
      <w:r w:rsidRPr="00625EE1">
        <w:rPr>
          <w:rFonts w:eastAsiaTheme="minorHAnsi"/>
          <w:lang w:eastAsia="en-US"/>
        </w:rPr>
        <w:t>564,51 рублей).</w:t>
      </w:r>
      <w:proofErr w:type="gramEnd"/>
    </w:p>
    <w:p w:rsidR="00625EE1" w:rsidRPr="00625EE1" w:rsidRDefault="00625EE1" w:rsidP="00625EE1">
      <w:pPr>
        <w:ind w:firstLine="708"/>
        <w:jc w:val="both"/>
        <w:rPr>
          <w:rFonts w:eastAsiaTheme="minorHAnsi"/>
          <w:lang w:eastAsia="en-US"/>
        </w:rPr>
      </w:pPr>
      <w:r>
        <w:rPr>
          <w:rFonts w:eastAsiaTheme="minorHAnsi"/>
          <w:lang w:eastAsia="en-US"/>
        </w:rPr>
        <w:t>8</w:t>
      </w:r>
      <w:r w:rsidRPr="00625EE1">
        <w:rPr>
          <w:rFonts w:eastAsiaTheme="minorHAnsi"/>
          <w:lang w:eastAsia="en-US"/>
        </w:rPr>
        <w:t>.5. Аудит закупок у единственного поставщика.</w:t>
      </w:r>
    </w:p>
    <w:p w:rsidR="00625EE1" w:rsidRPr="00625EE1" w:rsidRDefault="00625EE1" w:rsidP="00625EE1">
      <w:pPr>
        <w:ind w:firstLine="708"/>
        <w:jc w:val="both"/>
        <w:rPr>
          <w:rFonts w:eastAsiaTheme="minorHAnsi"/>
          <w:lang w:eastAsia="en-US"/>
        </w:rPr>
      </w:pPr>
      <w:r w:rsidRPr="00625EE1">
        <w:rPr>
          <w:rFonts w:eastAsiaTheme="minorHAnsi"/>
          <w:lang w:eastAsia="en-US"/>
        </w:rPr>
        <w:t xml:space="preserve">В ходе выборочного аудита обоснования и законности выбора способа определения поставщика (подрядчика, исполнителя) при закупке у единственного поставщика (подрядчика, исполнителя) нарушений не установлено. Применения данного способа определения поставщика (подрядчика, исполнителя) в неустановленных случаях не обнаружено. </w:t>
      </w:r>
    </w:p>
    <w:p w:rsidR="00625EE1" w:rsidRPr="00625EE1" w:rsidRDefault="00625EE1" w:rsidP="00625EE1">
      <w:pPr>
        <w:ind w:firstLine="708"/>
        <w:jc w:val="both"/>
        <w:rPr>
          <w:rFonts w:eastAsiaTheme="minorHAnsi"/>
          <w:lang w:eastAsia="en-US"/>
        </w:rPr>
      </w:pPr>
      <w:r>
        <w:rPr>
          <w:rFonts w:eastAsiaTheme="minorHAnsi"/>
          <w:lang w:eastAsia="en-US"/>
        </w:rPr>
        <w:t>8</w:t>
      </w:r>
      <w:r w:rsidRPr="00625EE1">
        <w:rPr>
          <w:rFonts w:eastAsiaTheme="minorHAnsi"/>
          <w:lang w:eastAsia="en-US"/>
        </w:rPr>
        <w:t>.6. Аудит закупок у субъектов малого предпринимательства и социально ориентированных некоммерческих организаций.</w:t>
      </w:r>
    </w:p>
    <w:p w:rsidR="00625EE1" w:rsidRPr="00625EE1" w:rsidRDefault="00625EE1" w:rsidP="00625EE1">
      <w:pPr>
        <w:ind w:firstLine="708"/>
        <w:jc w:val="both"/>
        <w:rPr>
          <w:rFonts w:eastAsiaTheme="minorHAnsi"/>
          <w:lang w:eastAsia="en-US"/>
        </w:rPr>
      </w:pPr>
      <w:proofErr w:type="gramStart"/>
      <w:r w:rsidRPr="00625EE1">
        <w:rPr>
          <w:rFonts w:eastAsiaTheme="minorHAnsi"/>
          <w:lang w:eastAsia="en-US"/>
        </w:rPr>
        <w:t xml:space="preserve">В нарушение требований ч. 4 ст. 30 Закона № 44-ФЗ, Правил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утвержденных постановления Правительства Российской </w:t>
      </w:r>
      <w:r w:rsidR="008E5FD6">
        <w:rPr>
          <w:rFonts w:eastAsiaTheme="minorHAnsi"/>
          <w:lang w:eastAsia="en-US"/>
        </w:rPr>
        <w:t>Федерации от 17 марта 2015 г. № </w:t>
      </w:r>
      <w:r w:rsidRPr="00625EE1">
        <w:rPr>
          <w:rFonts w:eastAsiaTheme="minorHAnsi"/>
          <w:lang w:eastAsia="en-US"/>
        </w:rPr>
        <w:t>238  Управлением не размещен в единой информационной системе  Отчет об объеме закупок у субъектов малого предпринимательства и социально ориентированных некоммерческих</w:t>
      </w:r>
      <w:proofErr w:type="gramEnd"/>
      <w:r w:rsidRPr="00625EE1">
        <w:rPr>
          <w:rFonts w:eastAsiaTheme="minorHAnsi"/>
          <w:lang w:eastAsia="en-US"/>
        </w:rPr>
        <w:t xml:space="preserve"> организаций за 2021 год.</w:t>
      </w:r>
    </w:p>
    <w:p w:rsidR="00625EE1" w:rsidRPr="00625EE1" w:rsidRDefault="00625EE1" w:rsidP="00625EE1">
      <w:pPr>
        <w:ind w:firstLine="708"/>
        <w:jc w:val="both"/>
        <w:rPr>
          <w:rFonts w:eastAsiaTheme="minorHAnsi"/>
          <w:lang w:eastAsia="en-US"/>
        </w:rPr>
      </w:pPr>
      <w:r>
        <w:rPr>
          <w:rFonts w:eastAsiaTheme="minorHAnsi"/>
          <w:lang w:eastAsia="en-US"/>
        </w:rPr>
        <w:t>8</w:t>
      </w:r>
      <w:r w:rsidRPr="00625EE1">
        <w:rPr>
          <w:rFonts w:eastAsiaTheme="minorHAnsi"/>
          <w:lang w:eastAsia="en-US"/>
        </w:rPr>
        <w:t>.7. Аудит соблюдения заказчиками обязательной доли закупок отечественных товаров, в том числе поставляемых при выполнении работ, оказании услуг.</w:t>
      </w:r>
    </w:p>
    <w:p w:rsidR="00625EE1" w:rsidRPr="00625EE1" w:rsidRDefault="00625EE1" w:rsidP="00625EE1">
      <w:pPr>
        <w:ind w:firstLine="708"/>
        <w:jc w:val="both"/>
        <w:rPr>
          <w:rFonts w:eastAsiaTheme="minorHAnsi"/>
          <w:lang w:eastAsia="en-US"/>
        </w:rPr>
      </w:pPr>
      <w:proofErr w:type="gramStart"/>
      <w:r w:rsidRPr="00625EE1">
        <w:rPr>
          <w:rFonts w:eastAsiaTheme="minorHAnsi"/>
          <w:lang w:eastAsia="en-US"/>
        </w:rPr>
        <w:t>В нарушение ч. 2 ст. 30.1 Закона № 44-ФЗ,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w:t>
      </w:r>
      <w:proofErr w:type="gramEnd"/>
      <w:r w:rsidRPr="00625EE1">
        <w:rPr>
          <w:rFonts w:eastAsiaTheme="minorHAnsi"/>
          <w:lang w:eastAsia="en-US"/>
        </w:rPr>
        <w:t xml:space="preserve">, </w:t>
      </w:r>
      <w:proofErr w:type="gramStart"/>
      <w:r w:rsidRPr="00625EE1">
        <w:rPr>
          <w:rFonts w:eastAsiaTheme="minorHAnsi"/>
          <w:lang w:eastAsia="en-US"/>
        </w:rPr>
        <w:t>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РФ от 03.12.2020 № 2014, Управлением не размещен в единой информационной системе Отчет об объеме закупок российских товаров, в том</w:t>
      </w:r>
      <w:proofErr w:type="gramEnd"/>
      <w:r w:rsidRPr="00625EE1">
        <w:rPr>
          <w:rFonts w:eastAsiaTheme="minorHAnsi"/>
          <w:lang w:eastAsia="en-US"/>
        </w:rPr>
        <w:t xml:space="preserve"> </w:t>
      </w:r>
      <w:proofErr w:type="gramStart"/>
      <w:r w:rsidRPr="00625EE1">
        <w:rPr>
          <w:rFonts w:eastAsiaTheme="minorHAnsi"/>
          <w:lang w:eastAsia="en-US"/>
        </w:rPr>
        <w:t>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за 2021 отчетный год.</w:t>
      </w:r>
      <w:proofErr w:type="gramEnd"/>
    </w:p>
    <w:p w:rsidR="00625EE1" w:rsidRPr="00625EE1" w:rsidRDefault="00625EE1" w:rsidP="00625EE1">
      <w:pPr>
        <w:ind w:firstLine="708"/>
        <w:jc w:val="both"/>
        <w:rPr>
          <w:rFonts w:eastAsiaTheme="minorHAnsi"/>
          <w:lang w:eastAsia="en-US"/>
        </w:rPr>
      </w:pPr>
      <w:r>
        <w:rPr>
          <w:rFonts w:eastAsiaTheme="minorHAnsi"/>
          <w:lang w:eastAsia="en-US"/>
        </w:rPr>
        <w:t>8</w:t>
      </w:r>
      <w:r w:rsidRPr="00625EE1">
        <w:rPr>
          <w:rFonts w:eastAsiaTheme="minorHAnsi"/>
          <w:lang w:eastAsia="en-US"/>
        </w:rPr>
        <w:t>.8. Анализ соблюдения требований о нормировании в сфере закупок.</w:t>
      </w:r>
    </w:p>
    <w:p w:rsidR="001A70A3" w:rsidRPr="008E703D" w:rsidRDefault="00625EE1" w:rsidP="00625EE1">
      <w:pPr>
        <w:ind w:firstLine="708"/>
        <w:jc w:val="both"/>
        <w:rPr>
          <w:rFonts w:eastAsiaTheme="minorHAnsi"/>
          <w:lang w:eastAsia="en-US"/>
        </w:rPr>
      </w:pPr>
      <w:proofErr w:type="gramStart"/>
      <w:r w:rsidRPr="00625EE1">
        <w:rPr>
          <w:rFonts w:eastAsiaTheme="minorHAnsi"/>
          <w:lang w:eastAsia="en-US"/>
        </w:rPr>
        <w:t xml:space="preserve">В нарушение п. 2 Правил определения требований к закупаемым органами местного самоуправления Грачевского муниципального округа Ставропольского края, органами администрации Грачевского муниципального округа Ставропольского края с правами </w:t>
      </w:r>
      <w:r w:rsidRPr="00625EE1">
        <w:rPr>
          <w:rFonts w:eastAsiaTheme="minorHAnsi"/>
          <w:lang w:eastAsia="en-US"/>
        </w:rPr>
        <w:lastRenderedPageBreak/>
        <w:t>юридического лица и подведомственными муниципальными казенными, бюджетными учреждениями Грачевского муниципального округа Ставропольского края отдельным видам товаров, работ, услуг (в том числе предельных цен товаров, работ, услуг), утвержденных постановлением администрации Грачевского муниципального округа Ставропольского края</w:t>
      </w:r>
      <w:proofErr w:type="gramEnd"/>
      <w:r w:rsidRPr="00625EE1">
        <w:rPr>
          <w:rFonts w:eastAsiaTheme="minorHAnsi"/>
          <w:lang w:eastAsia="en-US"/>
        </w:rPr>
        <w:t xml:space="preserve"> </w:t>
      </w:r>
      <w:proofErr w:type="gramStart"/>
      <w:r w:rsidRPr="00625EE1">
        <w:rPr>
          <w:rFonts w:eastAsiaTheme="minorHAnsi"/>
          <w:lang w:eastAsia="en-US"/>
        </w:rPr>
        <w:t>от 25.12.2020 № 49, п. 13 Требований к порядку разработки и принятия правовых актов о нормировании в сфере закупок для обеспечения муниципальных нужд Грачевского муниципального округа Ставропольского края, содержанию указанных правовых актов и обеспечению их исполнения в Грачевского муниципального округе Ставропольского края, утвержденных постановлением администрации Грачевского муниципального округа Ставропольского края от 25.12.2020 № 42,  Сергиевским ТУ в анализируемом периоде требования к закупаемым</w:t>
      </w:r>
      <w:proofErr w:type="gramEnd"/>
      <w:r w:rsidRPr="00625EE1">
        <w:rPr>
          <w:rFonts w:eastAsiaTheme="minorHAnsi"/>
          <w:lang w:eastAsia="en-US"/>
        </w:rPr>
        <w:t xml:space="preserve"> Сергиевским ТУ и подведомственными ему учреждениями отдельным видам товаров, работ, услуг не утверждались, и соответственно, не размещались в единой информационной системе.</w:t>
      </w:r>
    </w:p>
    <w:p w:rsidR="009B18E1" w:rsidRPr="008E703D" w:rsidRDefault="009B18E1" w:rsidP="009B18E1">
      <w:pPr>
        <w:ind w:right="-284" w:firstLine="708"/>
        <w:jc w:val="both"/>
        <w:rPr>
          <w:b/>
        </w:rPr>
      </w:pPr>
    </w:p>
    <w:p w:rsidR="005A5B07" w:rsidRPr="008E703D" w:rsidRDefault="00865BF3" w:rsidP="00C97DAA">
      <w:pPr>
        <w:ind w:firstLine="709"/>
        <w:jc w:val="both"/>
        <w:rPr>
          <w:rFonts w:eastAsiaTheme="minorHAnsi"/>
          <w:b/>
          <w:lang w:eastAsia="en-US"/>
        </w:rPr>
      </w:pPr>
      <w:r w:rsidRPr="008E703D">
        <w:rPr>
          <w:rFonts w:eastAsiaTheme="minorHAnsi"/>
          <w:b/>
          <w:lang w:eastAsia="en-US"/>
        </w:rPr>
        <w:t>11</w:t>
      </w:r>
      <w:r w:rsidR="005A5B07" w:rsidRPr="008E703D">
        <w:rPr>
          <w:rFonts w:eastAsiaTheme="minorHAnsi"/>
          <w:b/>
          <w:lang w:eastAsia="en-US"/>
        </w:rPr>
        <w:t>. Предложения:</w:t>
      </w:r>
    </w:p>
    <w:p w:rsidR="008164C5" w:rsidRPr="008E703D" w:rsidRDefault="008164C5" w:rsidP="008164C5">
      <w:pPr>
        <w:autoSpaceDE w:val="0"/>
        <w:autoSpaceDN w:val="0"/>
        <w:adjustRightInd w:val="0"/>
        <w:ind w:firstLine="709"/>
        <w:jc w:val="both"/>
        <w:rPr>
          <w:rFonts w:eastAsia="Calibri"/>
          <w:lang w:eastAsia="en-US"/>
        </w:rPr>
      </w:pPr>
      <w:r w:rsidRPr="008E703D">
        <w:t>1.</w:t>
      </w:r>
      <w:r w:rsidR="00865BF3" w:rsidRPr="008E703D">
        <w:t> </w:t>
      </w:r>
      <w:r w:rsidRPr="008E703D">
        <w:t>Направить п</w:t>
      </w:r>
      <w:r w:rsidRPr="008E703D">
        <w:rPr>
          <w:rFonts w:eastAsia="Calibri"/>
          <w:lang w:eastAsia="en-US"/>
        </w:rPr>
        <w:t>редставление  Контрольно-счетной комиссии</w:t>
      </w:r>
      <w:r w:rsidR="00A34C54" w:rsidRPr="008E703D">
        <w:rPr>
          <w:rFonts w:eastAsia="Calibri"/>
          <w:lang w:eastAsia="en-US"/>
        </w:rPr>
        <w:t xml:space="preserve"> Грачевского муниципального округа Ставропольского края</w:t>
      </w:r>
      <w:r w:rsidRPr="008E703D">
        <w:rPr>
          <w:rFonts w:eastAsia="Calibri"/>
          <w:lang w:eastAsia="en-US"/>
        </w:rPr>
        <w:t xml:space="preserve"> в адрес </w:t>
      </w:r>
      <w:r w:rsidR="00625EE1">
        <w:rPr>
          <w:rFonts w:eastAsia="Calibri"/>
          <w:lang w:eastAsia="en-US"/>
        </w:rPr>
        <w:t>Сергиевского</w:t>
      </w:r>
      <w:r w:rsidR="00FC664A" w:rsidRPr="008E703D">
        <w:rPr>
          <w:rFonts w:eastAsia="Calibri"/>
          <w:lang w:eastAsia="en-US"/>
        </w:rPr>
        <w:t xml:space="preserve"> территориального управления администрации Грачевского муниципального округа Ставропольского края</w:t>
      </w:r>
      <w:r w:rsidRPr="008E703D">
        <w:rPr>
          <w:rFonts w:eastAsia="Calibri"/>
          <w:lang w:eastAsia="en-US"/>
        </w:rPr>
        <w:t>.</w:t>
      </w:r>
    </w:p>
    <w:p w:rsidR="005A5B07" w:rsidRPr="008E703D" w:rsidRDefault="007736AA" w:rsidP="007736AA">
      <w:pPr>
        <w:ind w:firstLine="709"/>
        <w:jc w:val="both"/>
      </w:pPr>
      <w:r w:rsidRPr="008E703D">
        <w:t>2</w:t>
      </w:r>
      <w:r w:rsidR="00865BF3" w:rsidRPr="008E703D">
        <w:t>. </w:t>
      </w:r>
      <w:r w:rsidR="005A5B07" w:rsidRPr="008E703D">
        <w:t>Направить</w:t>
      </w:r>
      <w:r w:rsidR="005A105F" w:rsidRPr="008E703D">
        <w:t xml:space="preserve">  информацию </w:t>
      </w:r>
      <w:r w:rsidR="005A5B07" w:rsidRPr="008E703D">
        <w:t>об</w:t>
      </w:r>
      <w:r w:rsidR="005A105F" w:rsidRPr="008E703D">
        <w:t xml:space="preserve"> </w:t>
      </w:r>
      <w:r w:rsidR="005A5B07" w:rsidRPr="008E703D">
        <w:t>основных</w:t>
      </w:r>
      <w:r w:rsidR="005A105F" w:rsidRPr="008E703D">
        <w:t xml:space="preserve"> </w:t>
      </w:r>
      <w:r w:rsidR="005A5B07" w:rsidRPr="008E703D">
        <w:t>ит</w:t>
      </w:r>
      <w:r w:rsidR="00477B8D" w:rsidRPr="008E703D">
        <w:t>огах</w:t>
      </w:r>
      <w:r w:rsidR="005A105F" w:rsidRPr="008E703D">
        <w:t xml:space="preserve"> </w:t>
      </w:r>
      <w:r w:rsidR="00477B8D" w:rsidRPr="008E703D">
        <w:t>контрольного</w:t>
      </w:r>
      <w:r w:rsidR="005A105F" w:rsidRPr="008E703D">
        <w:t xml:space="preserve"> мероприятия </w:t>
      </w:r>
      <w:r w:rsidR="00477B8D" w:rsidRPr="008E703D">
        <w:t>в</w:t>
      </w:r>
      <w:r w:rsidR="005A105F" w:rsidRPr="008E703D">
        <w:t xml:space="preserve"> </w:t>
      </w:r>
      <w:r w:rsidR="005A5B07" w:rsidRPr="008E703D">
        <w:t>Совет</w:t>
      </w:r>
      <w:r w:rsidR="00477B8D" w:rsidRPr="008E703D">
        <w:t xml:space="preserve"> </w:t>
      </w:r>
      <w:r w:rsidR="005A5B07" w:rsidRPr="008E703D">
        <w:t>Грачевского муниципально</w:t>
      </w:r>
      <w:r w:rsidR="00515174" w:rsidRPr="008E703D">
        <w:t xml:space="preserve">го </w:t>
      </w:r>
      <w:r w:rsidRPr="008E703D">
        <w:t>округа</w:t>
      </w:r>
      <w:r w:rsidR="00515174" w:rsidRPr="008E703D">
        <w:t xml:space="preserve"> Ставропольского края,</w:t>
      </w:r>
      <w:r w:rsidR="005A5B07" w:rsidRPr="008E703D">
        <w:t xml:space="preserve"> главе Грачевского муниципального </w:t>
      </w:r>
      <w:r w:rsidRPr="008E703D">
        <w:t>округа</w:t>
      </w:r>
      <w:r w:rsidR="00515174" w:rsidRPr="008E703D">
        <w:t xml:space="preserve"> и в прокуратуру Грачевского района Ставропольского края</w:t>
      </w:r>
      <w:r w:rsidR="005A5B07" w:rsidRPr="008E703D">
        <w:t>. </w:t>
      </w:r>
    </w:p>
    <w:p w:rsidR="00C67C08" w:rsidRPr="008E703D" w:rsidRDefault="00C67C08" w:rsidP="00C97DAA">
      <w:pPr>
        <w:autoSpaceDE w:val="0"/>
        <w:autoSpaceDN w:val="0"/>
        <w:adjustRightInd w:val="0"/>
        <w:ind w:firstLine="709"/>
        <w:jc w:val="both"/>
        <w:rPr>
          <w:rFonts w:eastAsiaTheme="minorHAnsi"/>
          <w:lang w:eastAsia="en-US"/>
        </w:rPr>
      </w:pPr>
    </w:p>
    <w:p w:rsidR="0092526B" w:rsidRPr="008E703D" w:rsidRDefault="0092526B" w:rsidP="009E15E5">
      <w:pPr>
        <w:autoSpaceDE w:val="0"/>
        <w:autoSpaceDN w:val="0"/>
        <w:adjustRightInd w:val="0"/>
        <w:ind w:firstLine="540"/>
        <w:jc w:val="both"/>
        <w:rPr>
          <w:rFonts w:eastAsiaTheme="minorHAnsi"/>
          <w:lang w:eastAsia="en-US"/>
        </w:rPr>
      </w:pPr>
      <w:bookmarkStart w:id="0" w:name="_GoBack"/>
      <w:bookmarkEnd w:id="0"/>
    </w:p>
    <w:sectPr w:rsidR="0092526B" w:rsidRPr="008E703D" w:rsidSect="007736AA">
      <w:head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1A2" w:rsidRDefault="00D301A2" w:rsidP="000C573B">
      <w:r>
        <w:separator/>
      </w:r>
    </w:p>
  </w:endnote>
  <w:endnote w:type="continuationSeparator" w:id="0">
    <w:p w:rsidR="00D301A2" w:rsidRDefault="00D301A2" w:rsidP="000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1A2" w:rsidRDefault="00D301A2" w:rsidP="000C573B">
      <w:r>
        <w:separator/>
      </w:r>
    </w:p>
  </w:footnote>
  <w:footnote w:type="continuationSeparator" w:id="0">
    <w:p w:rsidR="00D301A2" w:rsidRDefault="00D301A2" w:rsidP="000C5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939690"/>
      <w:docPartObj>
        <w:docPartGallery w:val="Page Numbers (Top of Page)"/>
        <w:docPartUnique/>
      </w:docPartObj>
    </w:sdtPr>
    <w:sdtEndPr/>
    <w:sdtContent>
      <w:p w:rsidR="007A3354" w:rsidRDefault="007A3354">
        <w:pPr>
          <w:pStyle w:val="ad"/>
          <w:jc w:val="center"/>
        </w:pPr>
        <w:r>
          <w:fldChar w:fldCharType="begin"/>
        </w:r>
        <w:r>
          <w:instrText>PAGE   \* MERGEFORMAT</w:instrText>
        </w:r>
        <w:r>
          <w:fldChar w:fldCharType="separate"/>
        </w:r>
        <w:r w:rsidR="00922BB8">
          <w:rPr>
            <w:noProof/>
          </w:rPr>
          <w:t>12</w:t>
        </w:r>
        <w:r>
          <w:fldChar w:fldCharType="end"/>
        </w:r>
      </w:p>
    </w:sdtContent>
  </w:sdt>
  <w:p w:rsidR="007A3354" w:rsidRDefault="007A335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FCDEA4"/>
    <w:lvl w:ilvl="0">
      <w:numFmt w:val="bullet"/>
      <w:lvlText w:val="*"/>
      <w:lvlJc w:val="left"/>
      <w:pPr>
        <w:ind w:left="0" w:firstLine="0"/>
      </w:pPr>
    </w:lvl>
  </w:abstractNum>
  <w:abstractNum w:abstractNumId="1">
    <w:nsid w:val="03517090"/>
    <w:multiLevelType w:val="hybridMultilevel"/>
    <w:tmpl w:val="93FA8702"/>
    <w:lvl w:ilvl="0" w:tplc="8DC6650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3">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4">
    <w:nsid w:val="0DA2352D"/>
    <w:multiLevelType w:val="hybridMultilevel"/>
    <w:tmpl w:val="991C3DE4"/>
    <w:lvl w:ilvl="0" w:tplc="C930C1FC">
      <w:start w:val="201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A3924AB"/>
    <w:multiLevelType w:val="hybridMultilevel"/>
    <w:tmpl w:val="03623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9E5C67"/>
    <w:multiLevelType w:val="hybridMultilevel"/>
    <w:tmpl w:val="35BE1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
    <w:nsid w:val="228E5605"/>
    <w:multiLevelType w:val="hybridMultilevel"/>
    <w:tmpl w:val="A58C944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nsid w:val="298A5893"/>
    <w:multiLevelType w:val="hybridMultilevel"/>
    <w:tmpl w:val="73A62E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75E5EDD"/>
    <w:multiLevelType w:val="hybridMultilevel"/>
    <w:tmpl w:val="7108A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2273FF"/>
    <w:multiLevelType w:val="hybridMultilevel"/>
    <w:tmpl w:val="860619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9076103"/>
    <w:multiLevelType w:val="multilevel"/>
    <w:tmpl w:val="D0A27AD2"/>
    <w:lvl w:ilvl="0">
      <w:start w:val="3"/>
      <w:numFmt w:val="decimal"/>
      <w:lvlText w:val="%1."/>
      <w:lvlJc w:val="left"/>
      <w:pPr>
        <w:ind w:left="8441" w:hanging="360"/>
      </w:pPr>
      <w:rPr>
        <w:rFonts w:hint="default"/>
      </w:rPr>
    </w:lvl>
    <w:lvl w:ilvl="1">
      <w:start w:val="1"/>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14">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5">
    <w:nsid w:val="4C3019DB"/>
    <w:multiLevelType w:val="hybridMultilevel"/>
    <w:tmpl w:val="4E9083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48A6C75"/>
    <w:multiLevelType w:val="hybridMultilevel"/>
    <w:tmpl w:val="BB66C9C4"/>
    <w:lvl w:ilvl="0" w:tplc="2AB2748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9354B6"/>
    <w:multiLevelType w:val="hybridMultilevel"/>
    <w:tmpl w:val="79645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D92D19"/>
    <w:multiLevelType w:val="hybridMultilevel"/>
    <w:tmpl w:val="1144BE14"/>
    <w:lvl w:ilvl="0" w:tplc="DD767C1E">
      <w:start w:val="1"/>
      <w:numFmt w:val="bullet"/>
      <w:suff w:val="space"/>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F40B26"/>
    <w:multiLevelType w:val="hybridMultilevel"/>
    <w:tmpl w:val="A710A8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0"/>
  </w:num>
  <w:num w:numId="2">
    <w:abstractNumId w:val="14"/>
  </w:num>
  <w:num w:numId="3">
    <w:abstractNumId w:val="2"/>
  </w:num>
  <w:num w:numId="4">
    <w:abstractNumId w:val="8"/>
  </w:num>
  <w:num w:numId="5">
    <w:abstractNumId w:val="5"/>
  </w:num>
  <w:num w:numId="6">
    <w:abstractNumId w:val="3"/>
  </w:num>
  <w:num w:numId="7">
    <w:abstractNumId w:val="10"/>
  </w:num>
  <w:num w:numId="8">
    <w:abstractNumId w:val="13"/>
  </w:num>
  <w:num w:numId="9">
    <w:abstractNumId w:val="4"/>
  </w:num>
  <w:num w:numId="10">
    <w:abstractNumId w:val="17"/>
  </w:num>
  <w:num w:numId="11">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2">
    <w:abstractNumId w:val="11"/>
  </w:num>
  <w:num w:numId="13">
    <w:abstractNumId w:val="15"/>
  </w:num>
  <w:num w:numId="14">
    <w:abstractNumId w:val="7"/>
  </w:num>
  <w:num w:numId="15">
    <w:abstractNumId w:val="12"/>
  </w:num>
  <w:num w:numId="16">
    <w:abstractNumId w:val="6"/>
  </w:num>
  <w:num w:numId="17">
    <w:abstractNumId w:val="9"/>
  </w:num>
  <w:num w:numId="18">
    <w:abstractNumId w:val="16"/>
  </w:num>
  <w:num w:numId="19">
    <w:abstractNumId w:val="1"/>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359D"/>
    <w:rsid w:val="000068D5"/>
    <w:rsid w:val="000074DC"/>
    <w:rsid w:val="000126FE"/>
    <w:rsid w:val="00012EFC"/>
    <w:rsid w:val="0001325A"/>
    <w:rsid w:val="00022956"/>
    <w:rsid w:val="00026757"/>
    <w:rsid w:val="00026CD2"/>
    <w:rsid w:val="00030786"/>
    <w:rsid w:val="000311DC"/>
    <w:rsid w:val="00032C85"/>
    <w:rsid w:val="0004229D"/>
    <w:rsid w:val="00046F84"/>
    <w:rsid w:val="0005430C"/>
    <w:rsid w:val="00055708"/>
    <w:rsid w:val="00061DA1"/>
    <w:rsid w:val="00065133"/>
    <w:rsid w:val="000821E6"/>
    <w:rsid w:val="0008381E"/>
    <w:rsid w:val="000910B1"/>
    <w:rsid w:val="00093F08"/>
    <w:rsid w:val="00094860"/>
    <w:rsid w:val="00094DF9"/>
    <w:rsid w:val="00095536"/>
    <w:rsid w:val="00097E68"/>
    <w:rsid w:val="000A023A"/>
    <w:rsid w:val="000A5C31"/>
    <w:rsid w:val="000A73B8"/>
    <w:rsid w:val="000B10E0"/>
    <w:rsid w:val="000B1FFC"/>
    <w:rsid w:val="000C057F"/>
    <w:rsid w:val="000C129D"/>
    <w:rsid w:val="000C3494"/>
    <w:rsid w:val="000C573B"/>
    <w:rsid w:val="000C58BE"/>
    <w:rsid w:val="000D074F"/>
    <w:rsid w:val="000D0E2F"/>
    <w:rsid w:val="000D37EF"/>
    <w:rsid w:val="000D5D9A"/>
    <w:rsid w:val="000D70A9"/>
    <w:rsid w:val="000E212F"/>
    <w:rsid w:val="000F1992"/>
    <w:rsid w:val="00101B50"/>
    <w:rsid w:val="00111D31"/>
    <w:rsid w:val="0013112B"/>
    <w:rsid w:val="0013295C"/>
    <w:rsid w:val="001338DC"/>
    <w:rsid w:val="001373EF"/>
    <w:rsid w:val="0014131A"/>
    <w:rsid w:val="00141F63"/>
    <w:rsid w:val="00142828"/>
    <w:rsid w:val="001433D0"/>
    <w:rsid w:val="00143A6F"/>
    <w:rsid w:val="001475A1"/>
    <w:rsid w:val="001505F9"/>
    <w:rsid w:val="001551E4"/>
    <w:rsid w:val="001560B4"/>
    <w:rsid w:val="00156C4D"/>
    <w:rsid w:val="0017154B"/>
    <w:rsid w:val="00173B30"/>
    <w:rsid w:val="001762C4"/>
    <w:rsid w:val="0018075A"/>
    <w:rsid w:val="0018531C"/>
    <w:rsid w:val="00191A30"/>
    <w:rsid w:val="00192290"/>
    <w:rsid w:val="001939D9"/>
    <w:rsid w:val="001A1B98"/>
    <w:rsid w:val="001A3EBF"/>
    <w:rsid w:val="001A52E8"/>
    <w:rsid w:val="001A70A3"/>
    <w:rsid w:val="001B17D2"/>
    <w:rsid w:val="001B5B9B"/>
    <w:rsid w:val="001B7868"/>
    <w:rsid w:val="001C00E9"/>
    <w:rsid w:val="001C44F7"/>
    <w:rsid w:val="001C4FE8"/>
    <w:rsid w:val="001D55F9"/>
    <w:rsid w:val="001E1CE4"/>
    <w:rsid w:val="001E278A"/>
    <w:rsid w:val="001F33A2"/>
    <w:rsid w:val="001F49E0"/>
    <w:rsid w:val="001F741C"/>
    <w:rsid w:val="002045BA"/>
    <w:rsid w:val="00212C29"/>
    <w:rsid w:val="00216A5B"/>
    <w:rsid w:val="00222532"/>
    <w:rsid w:val="00230205"/>
    <w:rsid w:val="0023428C"/>
    <w:rsid w:val="00234A14"/>
    <w:rsid w:val="00237A6A"/>
    <w:rsid w:val="00252D92"/>
    <w:rsid w:val="00253F02"/>
    <w:rsid w:val="00262772"/>
    <w:rsid w:val="00263D0B"/>
    <w:rsid w:val="002708BD"/>
    <w:rsid w:val="0027111B"/>
    <w:rsid w:val="00273A98"/>
    <w:rsid w:val="00273BC6"/>
    <w:rsid w:val="00275EF4"/>
    <w:rsid w:val="00277DDE"/>
    <w:rsid w:val="00282086"/>
    <w:rsid w:val="00285A54"/>
    <w:rsid w:val="00292753"/>
    <w:rsid w:val="00294698"/>
    <w:rsid w:val="00297425"/>
    <w:rsid w:val="002A0C2A"/>
    <w:rsid w:val="002A59B4"/>
    <w:rsid w:val="002A7AC0"/>
    <w:rsid w:val="002B1C1E"/>
    <w:rsid w:val="002C1686"/>
    <w:rsid w:val="002C168F"/>
    <w:rsid w:val="002C44F6"/>
    <w:rsid w:val="002C5DC9"/>
    <w:rsid w:val="002D3DF6"/>
    <w:rsid w:val="002D3F21"/>
    <w:rsid w:val="002D3F6F"/>
    <w:rsid w:val="002D4825"/>
    <w:rsid w:val="002D5E6F"/>
    <w:rsid w:val="002E1B93"/>
    <w:rsid w:val="002E4A2F"/>
    <w:rsid w:val="002E4CDD"/>
    <w:rsid w:val="00301B68"/>
    <w:rsid w:val="00302349"/>
    <w:rsid w:val="00304909"/>
    <w:rsid w:val="0031010F"/>
    <w:rsid w:val="00310478"/>
    <w:rsid w:val="00311FD8"/>
    <w:rsid w:val="0031689D"/>
    <w:rsid w:val="0032268B"/>
    <w:rsid w:val="00325860"/>
    <w:rsid w:val="003265C1"/>
    <w:rsid w:val="00330424"/>
    <w:rsid w:val="00335CD7"/>
    <w:rsid w:val="00341966"/>
    <w:rsid w:val="0034670C"/>
    <w:rsid w:val="0035380A"/>
    <w:rsid w:val="003550A9"/>
    <w:rsid w:val="00360ABA"/>
    <w:rsid w:val="003639AA"/>
    <w:rsid w:val="003700A9"/>
    <w:rsid w:val="00373EAD"/>
    <w:rsid w:val="00374B20"/>
    <w:rsid w:val="00374C14"/>
    <w:rsid w:val="00376573"/>
    <w:rsid w:val="00381AF2"/>
    <w:rsid w:val="003862D9"/>
    <w:rsid w:val="003A0A6D"/>
    <w:rsid w:val="003A11EC"/>
    <w:rsid w:val="003A1EED"/>
    <w:rsid w:val="003A46AB"/>
    <w:rsid w:val="003A6F70"/>
    <w:rsid w:val="003B2654"/>
    <w:rsid w:val="003B39FA"/>
    <w:rsid w:val="003B5624"/>
    <w:rsid w:val="003B63EC"/>
    <w:rsid w:val="003C0747"/>
    <w:rsid w:val="003C2B11"/>
    <w:rsid w:val="003E125F"/>
    <w:rsid w:val="003E1DFC"/>
    <w:rsid w:val="003E6B1C"/>
    <w:rsid w:val="003F4F80"/>
    <w:rsid w:val="003F775B"/>
    <w:rsid w:val="004042B6"/>
    <w:rsid w:val="0040437A"/>
    <w:rsid w:val="00404CD0"/>
    <w:rsid w:val="00410B1C"/>
    <w:rsid w:val="00427A69"/>
    <w:rsid w:val="00432DB5"/>
    <w:rsid w:val="0043552A"/>
    <w:rsid w:val="004360FA"/>
    <w:rsid w:val="0044025A"/>
    <w:rsid w:val="004408E0"/>
    <w:rsid w:val="00444040"/>
    <w:rsid w:val="00447226"/>
    <w:rsid w:val="00454FBE"/>
    <w:rsid w:val="00456013"/>
    <w:rsid w:val="004712BB"/>
    <w:rsid w:val="004743C9"/>
    <w:rsid w:val="00476D65"/>
    <w:rsid w:val="00477B8D"/>
    <w:rsid w:val="004840B0"/>
    <w:rsid w:val="00484B69"/>
    <w:rsid w:val="00484BCF"/>
    <w:rsid w:val="00486B94"/>
    <w:rsid w:val="00487B1D"/>
    <w:rsid w:val="0049094A"/>
    <w:rsid w:val="0049338E"/>
    <w:rsid w:val="004A2C0D"/>
    <w:rsid w:val="004A389C"/>
    <w:rsid w:val="004A46CB"/>
    <w:rsid w:val="004B3D31"/>
    <w:rsid w:val="004C0AA0"/>
    <w:rsid w:val="004C109D"/>
    <w:rsid w:val="004D126A"/>
    <w:rsid w:val="004D495C"/>
    <w:rsid w:val="004D58B2"/>
    <w:rsid w:val="004D5A17"/>
    <w:rsid w:val="004D68A3"/>
    <w:rsid w:val="004E116C"/>
    <w:rsid w:val="004E7853"/>
    <w:rsid w:val="00504E68"/>
    <w:rsid w:val="0050544C"/>
    <w:rsid w:val="00507CF2"/>
    <w:rsid w:val="00507FAD"/>
    <w:rsid w:val="00510123"/>
    <w:rsid w:val="00510756"/>
    <w:rsid w:val="005144CE"/>
    <w:rsid w:val="00515174"/>
    <w:rsid w:val="00515FC0"/>
    <w:rsid w:val="0052551D"/>
    <w:rsid w:val="00533C87"/>
    <w:rsid w:val="00534FF2"/>
    <w:rsid w:val="0053654A"/>
    <w:rsid w:val="00537596"/>
    <w:rsid w:val="005463E7"/>
    <w:rsid w:val="00551D36"/>
    <w:rsid w:val="00552986"/>
    <w:rsid w:val="005546DD"/>
    <w:rsid w:val="00566E76"/>
    <w:rsid w:val="0056780C"/>
    <w:rsid w:val="00572DCD"/>
    <w:rsid w:val="00574423"/>
    <w:rsid w:val="005747FF"/>
    <w:rsid w:val="00575DC8"/>
    <w:rsid w:val="005819E4"/>
    <w:rsid w:val="00586C73"/>
    <w:rsid w:val="005937F7"/>
    <w:rsid w:val="00594777"/>
    <w:rsid w:val="00594DE9"/>
    <w:rsid w:val="00595D92"/>
    <w:rsid w:val="00595DE7"/>
    <w:rsid w:val="005975D9"/>
    <w:rsid w:val="005A105F"/>
    <w:rsid w:val="005A14ED"/>
    <w:rsid w:val="005A5B07"/>
    <w:rsid w:val="005A7747"/>
    <w:rsid w:val="005B1125"/>
    <w:rsid w:val="005B1896"/>
    <w:rsid w:val="005C1F82"/>
    <w:rsid w:val="005C1FD0"/>
    <w:rsid w:val="005C556E"/>
    <w:rsid w:val="005C7479"/>
    <w:rsid w:val="005D0ABD"/>
    <w:rsid w:val="005D15F4"/>
    <w:rsid w:val="005D3E53"/>
    <w:rsid w:val="005E0B8B"/>
    <w:rsid w:val="005E19DE"/>
    <w:rsid w:val="005E2DA1"/>
    <w:rsid w:val="005E3EB7"/>
    <w:rsid w:val="005E6652"/>
    <w:rsid w:val="005F0921"/>
    <w:rsid w:val="005F180E"/>
    <w:rsid w:val="005F1C7E"/>
    <w:rsid w:val="006069E7"/>
    <w:rsid w:val="006076DA"/>
    <w:rsid w:val="00611173"/>
    <w:rsid w:val="00611C75"/>
    <w:rsid w:val="00617A93"/>
    <w:rsid w:val="00625EE1"/>
    <w:rsid w:val="00640563"/>
    <w:rsid w:val="006407A0"/>
    <w:rsid w:val="00642443"/>
    <w:rsid w:val="00650207"/>
    <w:rsid w:val="00650DA5"/>
    <w:rsid w:val="0065211B"/>
    <w:rsid w:val="00656DCC"/>
    <w:rsid w:val="00657AF2"/>
    <w:rsid w:val="00663DA8"/>
    <w:rsid w:val="006648D0"/>
    <w:rsid w:val="00664B60"/>
    <w:rsid w:val="00667052"/>
    <w:rsid w:val="0066725F"/>
    <w:rsid w:val="00670ADD"/>
    <w:rsid w:val="006711DB"/>
    <w:rsid w:val="00672F01"/>
    <w:rsid w:val="006737BC"/>
    <w:rsid w:val="00674840"/>
    <w:rsid w:val="0069571D"/>
    <w:rsid w:val="0069670A"/>
    <w:rsid w:val="00697BBC"/>
    <w:rsid w:val="006A1DAF"/>
    <w:rsid w:val="006B3793"/>
    <w:rsid w:val="006B61CA"/>
    <w:rsid w:val="006C2044"/>
    <w:rsid w:val="006C268F"/>
    <w:rsid w:val="006C5D33"/>
    <w:rsid w:val="006C6D21"/>
    <w:rsid w:val="006C714A"/>
    <w:rsid w:val="006D2149"/>
    <w:rsid w:val="006D6231"/>
    <w:rsid w:val="006E404B"/>
    <w:rsid w:val="006F0941"/>
    <w:rsid w:val="006F4CDD"/>
    <w:rsid w:val="006F618C"/>
    <w:rsid w:val="00700B66"/>
    <w:rsid w:val="00702F0F"/>
    <w:rsid w:val="00710F6A"/>
    <w:rsid w:val="00715182"/>
    <w:rsid w:val="0071722C"/>
    <w:rsid w:val="007232FD"/>
    <w:rsid w:val="00724147"/>
    <w:rsid w:val="007258CD"/>
    <w:rsid w:val="00725B84"/>
    <w:rsid w:val="007273C2"/>
    <w:rsid w:val="00730008"/>
    <w:rsid w:val="0073235B"/>
    <w:rsid w:val="007336FB"/>
    <w:rsid w:val="00737B6E"/>
    <w:rsid w:val="00747F2A"/>
    <w:rsid w:val="007576F0"/>
    <w:rsid w:val="00765317"/>
    <w:rsid w:val="0076562A"/>
    <w:rsid w:val="0077048A"/>
    <w:rsid w:val="007721A3"/>
    <w:rsid w:val="007736AA"/>
    <w:rsid w:val="00781358"/>
    <w:rsid w:val="007867DD"/>
    <w:rsid w:val="00786869"/>
    <w:rsid w:val="00792B6E"/>
    <w:rsid w:val="00794124"/>
    <w:rsid w:val="00795479"/>
    <w:rsid w:val="00795F5A"/>
    <w:rsid w:val="00796175"/>
    <w:rsid w:val="007A00A1"/>
    <w:rsid w:val="007A3354"/>
    <w:rsid w:val="007A4E00"/>
    <w:rsid w:val="007B045D"/>
    <w:rsid w:val="007B4586"/>
    <w:rsid w:val="007B5064"/>
    <w:rsid w:val="007C0A94"/>
    <w:rsid w:val="007C48AC"/>
    <w:rsid w:val="007D0FF3"/>
    <w:rsid w:val="007D2109"/>
    <w:rsid w:val="007D225F"/>
    <w:rsid w:val="007D24BF"/>
    <w:rsid w:val="007D380A"/>
    <w:rsid w:val="007D549F"/>
    <w:rsid w:val="007D6AA7"/>
    <w:rsid w:val="007D75E5"/>
    <w:rsid w:val="007E0CD8"/>
    <w:rsid w:val="007E6CE1"/>
    <w:rsid w:val="007E7DA0"/>
    <w:rsid w:val="007F422D"/>
    <w:rsid w:val="007F4623"/>
    <w:rsid w:val="008054C2"/>
    <w:rsid w:val="00805629"/>
    <w:rsid w:val="00811485"/>
    <w:rsid w:val="00814868"/>
    <w:rsid w:val="008164C5"/>
    <w:rsid w:val="008171FE"/>
    <w:rsid w:val="00821175"/>
    <w:rsid w:val="00822CDE"/>
    <w:rsid w:val="008309F0"/>
    <w:rsid w:val="00836095"/>
    <w:rsid w:val="00836E4B"/>
    <w:rsid w:val="00844578"/>
    <w:rsid w:val="0084729F"/>
    <w:rsid w:val="0085111B"/>
    <w:rsid w:val="00851C8E"/>
    <w:rsid w:val="00855336"/>
    <w:rsid w:val="008632FA"/>
    <w:rsid w:val="00863DBF"/>
    <w:rsid w:val="00865BF3"/>
    <w:rsid w:val="00866A44"/>
    <w:rsid w:val="00885BBE"/>
    <w:rsid w:val="0089129C"/>
    <w:rsid w:val="008953A1"/>
    <w:rsid w:val="00896CFB"/>
    <w:rsid w:val="008A2412"/>
    <w:rsid w:val="008A4BCE"/>
    <w:rsid w:val="008B0505"/>
    <w:rsid w:val="008B4E1F"/>
    <w:rsid w:val="008C2CD1"/>
    <w:rsid w:val="008C4AEE"/>
    <w:rsid w:val="008C583D"/>
    <w:rsid w:val="008D5CE2"/>
    <w:rsid w:val="008E37AF"/>
    <w:rsid w:val="008E430B"/>
    <w:rsid w:val="008E5FD6"/>
    <w:rsid w:val="008E703D"/>
    <w:rsid w:val="008F5097"/>
    <w:rsid w:val="008F5E9C"/>
    <w:rsid w:val="00901642"/>
    <w:rsid w:val="00913B9C"/>
    <w:rsid w:val="0091699D"/>
    <w:rsid w:val="00916BEC"/>
    <w:rsid w:val="00922473"/>
    <w:rsid w:val="00922BB8"/>
    <w:rsid w:val="00924349"/>
    <w:rsid w:val="0092526B"/>
    <w:rsid w:val="00936B71"/>
    <w:rsid w:val="00942C40"/>
    <w:rsid w:val="0094621F"/>
    <w:rsid w:val="00957998"/>
    <w:rsid w:val="009607E4"/>
    <w:rsid w:val="009679D6"/>
    <w:rsid w:val="009706D6"/>
    <w:rsid w:val="00971905"/>
    <w:rsid w:val="00977861"/>
    <w:rsid w:val="00981AA4"/>
    <w:rsid w:val="0098638F"/>
    <w:rsid w:val="00986429"/>
    <w:rsid w:val="00987987"/>
    <w:rsid w:val="009929B3"/>
    <w:rsid w:val="009947C4"/>
    <w:rsid w:val="009A0200"/>
    <w:rsid w:val="009B18E1"/>
    <w:rsid w:val="009B3E8A"/>
    <w:rsid w:val="009B4252"/>
    <w:rsid w:val="009B589B"/>
    <w:rsid w:val="009C0FCF"/>
    <w:rsid w:val="009C332D"/>
    <w:rsid w:val="009C579A"/>
    <w:rsid w:val="009D0719"/>
    <w:rsid w:val="009D2A9A"/>
    <w:rsid w:val="009D31BC"/>
    <w:rsid w:val="009D3E39"/>
    <w:rsid w:val="009E15E5"/>
    <w:rsid w:val="009E25DB"/>
    <w:rsid w:val="009F1E03"/>
    <w:rsid w:val="009F283A"/>
    <w:rsid w:val="009F3DFB"/>
    <w:rsid w:val="00A001F9"/>
    <w:rsid w:val="00A0713F"/>
    <w:rsid w:val="00A10F41"/>
    <w:rsid w:val="00A11CBD"/>
    <w:rsid w:val="00A21FE2"/>
    <w:rsid w:val="00A24AC2"/>
    <w:rsid w:val="00A250C4"/>
    <w:rsid w:val="00A25330"/>
    <w:rsid w:val="00A2540E"/>
    <w:rsid w:val="00A30D7B"/>
    <w:rsid w:val="00A32CA6"/>
    <w:rsid w:val="00A34324"/>
    <w:rsid w:val="00A34C54"/>
    <w:rsid w:val="00A50FD0"/>
    <w:rsid w:val="00A53312"/>
    <w:rsid w:val="00A6029D"/>
    <w:rsid w:val="00A6061A"/>
    <w:rsid w:val="00A61AF6"/>
    <w:rsid w:val="00A64FCE"/>
    <w:rsid w:val="00A667A1"/>
    <w:rsid w:val="00A67C58"/>
    <w:rsid w:val="00A7385F"/>
    <w:rsid w:val="00A74985"/>
    <w:rsid w:val="00A75AF5"/>
    <w:rsid w:val="00A7785D"/>
    <w:rsid w:val="00A8260F"/>
    <w:rsid w:val="00A83811"/>
    <w:rsid w:val="00A8400B"/>
    <w:rsid w:val="00A85586"/>
    <w:rsid w:val="00A93934"/>
    <w:rsid w:val="00A96A05"/>
    <w:rsid w:val="00A97C95"/>
    <w:rsid w:val="00AC291E"/>
    <w:rsid w:val="00AC34C5"/>
    <w:rsid w:val="00AC728D"/>
    <w:rsid w:val="00AD5617"/>
    <w:rsid w:val="00AE605E"/>
    <w:rsid w:val="00AE7BEF"/>
    <w:rsid w:val="00AF10D4"/>
    <w:rsid w:val="00AF44ED"/>
    <w:rsid w:val="00B01951"/>
    <w:rsid w:val="00B036C5"/>
    <w:rsid w:val="00B0413C"/>
    <w:rsid w:val="00B05EFA"/>
    <w:rsid w:val="00B06E61"/>
    <w:rsid w:val="00B11A4E"/>
    <w:rsid w:val="00B12EAB"/>
    <w:rsid w:val="00B138D3"/>
    <w:rsid w:val="00B16110"/>
    <w:rsid w:val="00B213C3"/>
    <w:rsid w:val="00B23129"/>
    <w:rsid w:val="00B26DE3"/>
    <w:rsid w:val="00B27102"/>
    <w:rsid w:val="00B27CAA"/>
    <w:rsid w:val="00B33EC6"/>
    <w:rsid w:val="00B357CC"/>
    <w:rsid w:val="00B41810"/>
    <w:rsid w:val="00B53EEA"/>
    <w:rsid w:val="00B55626"/>
    <w:rsid w:val="00B562A7"/>
    <w:rsid w:val="00B5725A"/>
    <w:rsid w:val="00B60410"/>
    <w:rsid w:val="00B63000"/>
    <w:rsid w:val="00B65697"/>
    <w:rsid w:val="00B66C3A"/>
    <w:rsid w:val="00B72082"/>
    <w:rsid w:val="00B73832"/>
    <w:rsid w:val="00B73E3D"/>
    <w:rsid w:val="00B74064"/>
    <w:rsid w:val="00B82C8A"/>
    <w:rsid w:val="00B860A3"/>
    <w:rsid w:val="00B87B23"/>
    <w:rsid w:val="00B931A4"/>
    <w:rsid w:val="00B97D12"/>
    <w:rsid w:val="00BA5C21"/>
    <w:rsid w:val="00BB64F6"/>
    <w:rsid w:val="00BC303A"/>
    <w:rsid w:val="00BC507F"/>
    <w:rsid w:val="00BD3B1F"/>
    <w:rsid w:val="00BD43A7"/>
    <w:rsid w:val="00BD6424"/>
    <w:rsid w:val="00BD6F0D"/>
    <w:rsid w:val="00BD78FA"/>
    <w:rsid w:val="00BE3696"/>
    <w:rsid w:val="00BE394D"/>
    <w:rsid w:val="00BE45E2"/>
    <w:rsid w:val="00BE5BB4"/>
    <w:rsid w:val="00BF1455"/>
    <w:rsid w:val="00BF17C1"/>
    <w:rsid w:val="00BF6395"/>
    <w:rsid w:val="00C067C1"/>
    <w:rsid w:val="00C122D5"/>
    <w:rsid w:val="00C13BF5"/>
    <w:rsid w:val="00C168D6"/>
    <w:rsid w:val="00C27C78"/>
    <w:rsid w:val="00C312F5"/>
    <w:rsid w:val="00C31809"/>
    <w:rsid w:val="00C41863"/>
    <w:rsid w:val="00C47E7E"/>
    <w:rsid w:val="00C50203"/>
    <w:rsid w:val="00C55907"/>
    <w:rsid w:val="00C57014"/>
    <w:rsid w:val="00C601CD"/>
    <w:rsid w:val="00C67C08"/>
    <w:rsid w:val="00C71E38"/>
    <w:rsid w:val="00C72EBF"/>
    <w:rsid w:val="00C73146"/>
    <w:rsid w:val="00C767C3"/>
    <w:rsid w:val="00C94777"/>
    <w:rsid w:val="00C97457"/>
    <w:rsid w:val="00C97DAA"/>
    <w:rsid w:val="00CB136C"/>
    <w:rsid w:val="00CB4D5F"/>
    <w:rsid w:val="00CC123C"/>
    <w:rsid w:val="00CC2695"/>
    <w:rsid w:val="00CC4235"/>
    <w:rsid w:val="00CE3080"/>
    <w:rsid w:val="00CE6BB5"/>
    <w:rsid w:val="00CF1D7F"/>
    <w:rsid w:val="00CF5BFA"/>
    <w:rsid w:val="00D0004B"/>
    <w:rsid w:val="00D0057D"/>
    <w:rsid w:val="00D11BE8"/>
    <w:rsid w:val="00D1356E"/>
    <w:rsid w:val="00D240D4"/>
    <w:rsid w:val="00D301A2"/>
    <w:rsid w:val="00D30DAC"/>
    <w:rsid w:val="00D31997"/>
    <w:rsid w:val="00D33C37"/>
    <w:rsid w:val="00D373F0"/>
    <w:rsid w:val="00D4403C"/>
    <w:rsid w:val="00D45CA4"/>
    <w:rsid w:val="00D54004"/>
    <w:rsid w:val="00D551A0"/>
    <w:rsid w:val="00D562C7"/>
    <w:rsid w:val="00D60DFB"/>
    <w:rsid w:val="00D62372"/>
    <w:rsid w:val="00D6550F"/>
    <w:rsid w:val="00D72BB5"/>
    <w:rsid w:val="00D81C99"/>
    <w:rsid w:val="00D8383C"/>
    <w:rsid w:val="00D85B18"/>
    <w:rsid w:val="00D85C9D"/>
    <w:rsid w:val="00D92852"/>
    <w:rsid w:val="00D93865"/>
    <w:rsid w:val="00D940D6"/>
    <w:rsid w:val="00D947C1"/>
    <w:rsid w:val="00D97058"/>
    <w:rsid w:val="00D971F5"/>
    <w:rsid w:val="00DA4724"/>
    <w:rsid w:val="00DA69FB"/>
    <w:rsid w:val="00DB1972"/>
    <w:rsid w:val="00DB5507"/>
    <w:rsid w:val="00DB5A87"/>
    <w:rsid w:val="00DB6320"/>
    <w:rsid w:val="00DC61FE"/>
    <w:rsid w:val="00DC7DC8"/>
    <w:rsid w:val="00DD0A5D"/>
    <w:rsid w:val="00DD2762"/>
    <w:rsid w:val="00DD28E1"/>
    <w:rsid w:val="00DD47FF"/>
    <w:rsid w:val="00DE461F"/>
    <w:rsid w:val="00DE4A14"/>
    <w:rsid w:val="00DF3149"/>
    <w:rsid w:val="00DF406A"/>
    <w:rsid w:val="00E00B98"/>
    <w:rsid w:val="00E01D1D"/>
    <w:rsid w:val="00E0502B"/>
    <w:rsid w:val="00E0549D"/>
    <w:rsid w:val="00E220FE"/>
    <w:rsid w:val="00E22DC1"/>
    <w:rsid w:val="00E2390B"/>
    <w:rsid w:val="00E32560"/>
    <w:rsid w:val="00E340EE"/>
    <w:rsid w:val="00E445E3"/>
    <w:rsid w:val="00E525ED"/>
    <w:rsid w:val="00E536B5"/>
    <w:rsid w:val="00E6148C"/>
    <w:rsid w:val="00E6168D"/>
    <w:rsid w:val="00E6482F"/>
    <w:rsid w:val="00E6728D"/>
    <w:rsid w:val="00E74A57"/>
    <w:rsid w:val="00E75C7D"/>
    <w:rsid w:val="00E77431"/>
    <w:rsid w:val="00E8027E"/>
    <w:rsid w:val="00E84BF9"/>
    <w:rsid w:val="00E86F63"/>
    <w:rsid w:val="00E920D7"/>
    <w:rsid w:val="00E92B6A"/>
    <w:rsid w:val="00E935D2"/>
    <w:rsid w:val="00E970FB"/>
    <w:rsid w:val="00EA037C"/>
    <w:rsid w:val="00EA169E"/>
    <w:rsid w:val="00EA1EF4"/>
    <w:rsid w:val="00EA6762"/>
    <w:rsid w:val="00EA6C77"/>
    <w:rsid w:val="00EB2009"/>
    <w:rsid w:val="00EB33D8"/>
    <w:rsid w:val="00EB3DEE"/>
    <w:rsid w:val="00EB50C5"/>
    <w:rsid w:val="00EB6D4F"/>
    <w:rsid w:val="00EC24D6"/>
    <w:rsid w:val="00EC62C0"/>
    <w:rsid w:val="00EC68E7"/>
    <w:rsid w:val="00EE37C7"/>
    <w:rsid w:val="00EE485D"/>
    <w:rsid w:val="00EE5147"/>
    <w:rsid w:val="00EF0A53"/>
    <w:rsid w:val="00EF46E6"/>
    <w:rsid w:val="00EF6CE5"/>
    <w:rsid w:val="00F02EF7"/>
    <w:rsid w:val="00F07287"/>
    <w:rsid w:val="00F15730"/>
    <w:rsid w:val="00F167A8"/>
    <w:rsid w:val="00F20934"/>
    <w:rsid w:val="00F24275"/>
    <w:rsid w:val="00F24BAD"/>
    <w:rsid w:val="00F273AF"/>
    <w:rsid w:val="00F34F07"/>
    <w:rsid w:val="00F3539A"/>
    <w:rsid w:val="00F35694"/>
    <w:rsid w:val="00F4125D"/>
    <w:rsid w:val="00F548B5"/>
    <w:rsid w:val="00F55483"/>
    <w:rsid w:val="00F56299"/>
    <w:rsid w:val="00F6288C"/>
    <w:rsid w:val="00F66A67"/>
    <w:rsid w:val="00F6706E"/>
    <w:rsid w:val="00F6778E"/>
    <w:rsid w:val="00F67A15"/>
    <w:rsid w:val="00F7097E"/>
    <w:rsid w:val="00F73499"/>
    <w:rsid w:val="00F80A41"/>
    <w:rsid w:val="00F82EFA"/>
    <w:rsid w:val="00F903CD"/>
    <w:rsid w:val="00F92323"/>
    <w:rsid w:val="00F97048"/>
    <w:rsid w:val="00FA4326"/>
    <w:rsid w:val="00FA566D"/>
    <w:rsid w:val="00FB40C1"/>
    <w:rsid w:val="00FC53C4"/>
    <w:rsid w:val="00FC664A"/>
    <w:rsid w:val="00FD040D"/>
    <w:rsid w:val="00FE2522"/>
    <w:rsid w:val="00FE6330"/>
    <w:rsid w:val="00FE75E1"/>
    <w:rsid w:val="00FF286B"/>
    <w:rsid w:val="00FF6085"/>
    <w:rsid w:val="00FF6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paragraph" w:styleId="1">
    <w:name w:val="heading 1"/>
    <w:basedOn w:val="a"/>
    <w:link w:val="10"/>
    <w:uiPriority w:val="9"/>
    <w:qFormat/>
    <w:rsid w:val="009929B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iPriority w:val="99"/>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выноски Знак1"/>
    <w:basedOn w:val="a0"/>
    <w:uiPriority w:val="99"/>
    <w:semiHidden/>
    <w:rsid w:val="00977861"/>
    <w:rPr>
      <w:rFonts w:ascii="Tahoma" w:eastAsia="Times New Roman" w:hAnsi="Tahoma" w:cs="Tahoma"/>
      <w:sz w:val="16"/>
      <w:szCs w:val="16"/>
      <w:lang w:eastAsia="ru-RU"/>
    </w:rPr>
  </w:style>
  <w:style w:type="paragraph" w:customStyle="1" w:styleId="Style3">
    <w:name w:val="Style3"/>
    <w:basedOn w:val="a"/>
    <w:uiPriority w:val="99"/>
    <w:rsid w:val="00510123"/>
    <w:pPr>
      <w:widowControl w:val="0"/>
      <w:autoSpaceDE w:val="0"/>
      <w:autoSpaceDN w:val="0"/>
      <w:adjustRightInd w:val="0"/>
      <w:spacing w:line="301" w:lineRule="exact"/>
      <w:ind w:firstLine="691"/>
      <w:jc w:val="both"/>
    </w:pPr>
  </w:style>
  <w:style w:type="paragraph" w:customStyle="1" w:styleId="Style2">
    <w:name w:val="Style2"/>
    <w:basedOn w:val="a"/>
    <w:uiPriority w:val="99"/>
    <w:rsid w:val="00510123"/>
    <w:pPr>
      <w:widowControl w:val="0"/>
      <w:autoSpaceDE w:val="0"/>
      <w:autoSpaceDN w:val="0"/>
      <w:adjustRightInd w:val="0"/>
      <w:spacing w:line="317" w:lineRule="exact"/>
      <w:ind w:firstLine="701"/>
      <w:jc w:val="both"/>
    </w:pPr>
    <w:rPr>
      <w:rFonts w:ascii="Lucida Sans Unicode" w:hAnsi="Lucida Sans Unicode"/>
    </w:rPr>
  </w:style>
  <w:style w:type="character" w:customStyle="1" w:styleId="FontStyle12">
    <w:name w:val="Font Style12"/>
    <w:uiPriority w:val="99"/>
    <w:rsid w:val="00510123"/>
    <w:rPr>
      <w:rFonts w:ascii="Times New Roman" w:hAnsi="Times New Roman" w:cs="Times New Roman" w:hint="default"/>
      <w:sz w:val="26"/>
      <w:szCs w:val="26"/>
    </w:rPr>
  </w:style>
  <w:style w:type="character" w:customStyle="1" w:styleId="FontStyle15">
    <w:name w:val="Font Style15"/>
    <w:uiPriority w:val="99"/>
    <w:rsid w:val="00510123"/>
    <w:rPr>
      <w:rFonts w:ascii="Times New Roman" w:hAnsi="Times New Roman" w:cs="Times New Roman" w:hint="default"/>
      <w:sz w:val="26"/>
      <w:szCs w:val="26"/>
    </w:rPr>
  </w:style>
  <w:style w:type="character" w:customStyle="1" w:styleId="FontStyle16">
    <w:name w:val="Font Style16"/>
    <w:uiPriority w:val="99"/>
    <w:rsid w:val="00510123"/>
    <w:rPr>
      <w:rFonts w:ascii="Times New Roman" w:hAnsi="Times New Roman" w:cs="Times New Roman" w:hint="default"/>
      <w:sz w:val="16"/>
      <w:szCs w:val="16"/>
    </w:rPr>
  </w:style>
  <w:style w:type="numbering" w:customStyle="1" w:styleId="13">
    <w:name w:val="Нет списка1"/>
    <w:next w:val="a2"/>
    <w:uiPriority w:val="99"/>
    <w:semiHidden/>
    <w:unhideWhenUsed/>
    <w:rsid w:val="008164C5"/>
  </w:style>
  <w:style w:type="numbering" w:customStyle="1" w:styleId="110">
    <w:name w:val="Нет списка11"/>
    <w:next w:val="a2"/>
    <w:uiPriority w:val="99"/>
    <w:semiHidden/>
    <w:unhideWhenUsed/>
    <w:rsid w:val="008164C5"/>
  </w:style>
  <w:style w:type="character" w:customStyle="1" w:styleId="10">
    <w:name w:val="Заголовок 1 Знак"/>
    <w:basedOn w:val="a0"/>
    <w:link w:val="1"/>
    <w:uiPriority w:val="9"/>
    <w:rsid w:val="009929B3"/>
    <w:rPr>
      <w:rFonts w:eastAsia="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paragraph" w:styleId="1">
    <w:name w:val="heading 1"/>
    <w:basedOn w:val="a"/>
    <w:link w:val="10"/>
    <w:uiPriority w:val="9"/>
    <w:qFormat/>
    <w:rsid w:val="009929B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iPriority w:val="99"/>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выноски Знак1"/>
    <w:basedOn w:val="a0"/>
    <w:uiPriority w:val="99"/>
    <w:semiHidden/>
    <w:rsid w:val="00977861"/>
    <w:rPr>
      <w:rFonts w:ascii="Tahoma" w:eastAsia="Times New Roman" w:hAnsi="Tahoma" w:cs="Tahoma"/>
      <w:sz w:val="16"/>
      <w:szCs w:val="16"/>
      <w:lang w:eastAsia="ru-RU"/>
    </w:rPr>
  </w:style>
  <w:style w:type="paragraph" w:customStyle="1" w:styleId="Style3">
    <w:name w:val="Style3"/>
    <w:basedOn w:val="a"/>
    <w:uiPriority w:val="99"/>
    <w:rsid w:val="00510123"/>
    <w:pPr>
      <w:widowControl w:val="0"/>
      <w:autoSpaceDE w:val="0"/>
      <w:autoSpaceDN w:val="0"/>
      <w:adjustRightInd w:val="0"/>
      <w:spacing w:line="301" w:lineRule="exact"/>
      <w:ind w:firstLine="691"/>
      <w:jc w:val="both"/>
    </w:pPr>
  </w:style>
  <w:style w:type="paragraph" w:customStyle="1" w:styleId="Style2">
    <w:name w:val="Style2"/>
    <w:basedOn w:val="a"/>
    <w:uiPriority w:val="99"/>
    <w:rsid w:val="00510123"/>
    <w:pPr>
      <w:widowControl w:val="0"/>
      <w:autoSpaceDE w:val="0"/>
      <w:autoSpaceDN w:val="0"/>
      <w:adjustRightInd w:val="0"/>
      <w:spacing w:line="317" w:lineRule="exact"/>
      <w:ind w:firstLine="701"/>
      <w:jc w:val="both"/>
    </w:pPr>
    <w:rPr>
      <w:rFonts w:ascii="Lucida Sans Unicode" w:hAnsi="Lucida Sans Unicode"/>
    </w:rPr>
  </w:style>
  <w:style w:type="character" w:customStyle="1" w:styleId="FontStyle12">
    <w:name w:val="Font Style12"/>
    <w:uiPriority w:val="99"/>
    <w:rsid w:val="00510123"/>
    <w:rPr>
      <w:rFonts w:ascii="Times New Roman" w:hAnsi="Times New Roman" w:cs="Times New Roman" w:hint="default"/>
      <w:sz w:val="26"/>
      <w:szCs w:val="26"/>
    </w:rPr>
  </w:style>
  <w:style w:type="character" w:customStyle="1" w:styleId="FontStyle15">
    <w:name w:val="Font Style15"/>
    <w:uiPriority w:val="99"/>
    <w:rsid w:val="00510123"/>
    <w:rPr>
      <w:rFonts w:ascii="Times New Roman" w:hAnsi="Times New Roman" w:cs="Times New Roman" w:hint="default"/>
      <w:sz w:val="26"/>
      <w:szCs w:val="26"/>
    </w:rPr>
  </w:style>
  <w:style w:type="character" w:customStyle="1" w:styleId="FontStyle16">
    <w:name w:val="Font Style16"/>
    <w:uiPriority w:val="99"/>
    <w:rsid w:val="00510123"/>
    <w:rPr>
      <w:rFonts w:ascii="Times New Roman" w:hAnsi="Times New Roman" w:cs="Times New Roman" w:hint="default"/>
      <w:sz w:val="16"/>
      <w:szCs w:val="16"/>
    </w:rPr>
  </w:style>
  <w:style w:type="numbering" w:customStyle="1" w:styleId="13">
    <w:name w:val="Нет списка1"/>
    <w:next w:val="a2"/>
    <w:uiPriority w:val="99"/>
    <w:semiHidden/>
    <w:unhideWhenUsed/>
    <w:rsid w:val="008164C5"/>
  </w:style>
  <w:style w:type="numbering" w:customStyle="1" w:styleId="110">
    <w:name w:val="Нет списка11"/>
    <w:next w:val="a2"/>
    <w:uiPriority w:val="99"/>
    <w:semiHidden/>
    <w:unhideWhenUsed/>
    <w:rsid w:val="008164C5"/>
  </w:style>
  <w:style w:type="character" w:customStyle="1" w:styleId="10">
    <w:name w:val="Заголовок 1 Знак"/>
    <w:basedOn w:val="a0"/>
    <w:link w:val="1"/>
    <w:uiPriority w:val="9"/>
    <w:rsid w:val="009929B3"/>
    <w:rPr>
      <w:rFonts w:eastAsia="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73958-8BB7-4329-ACF6-6EDF941E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5842</Words>
  <Characters>33303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KSK</cp:lastModifiedBy>
  <cp:revision>2</cp:revision>
  <cp:lastPrinted>2021-04-26T06:49:00Z</cp:lastPrinted>
  <dcterms:created xsi:type="dcterms:W3CDTF">2022-12-21T12:06:00Z</dcterms:created>
  <dcterms:modified xsi:type="dcterms:W3CDTF">2022-12-21T12:06:00Z</dcterms:modified>
</cp:coreProperties>
</file>