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C0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C0" w:rsidRDefault="00241BC0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4149D1" w:rsidRDefault="002E48B7" w:rsidP="00241BC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48B7" w:rsidRPr="004149D1" w:rsidRDefault="00FE1E7A" w:rsidP="004149D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BC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10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90278" w:rsidRPr="004149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с. Грачевка              </w:t>
      </w:r>
      <w:r w:rsidR="00241BC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 w:rsidR="00241B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4D80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AA6" w:rsidRPr="004149D1" w:rsidRDefault="00547AA6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E7E9D" w:rsidRPr="00802D57" w:rsidRDefault="00BB4D80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DB098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DB09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установлении туристического налога и введение его в действие на территории Грачевского муниципального округа Ставропольского края</w:t>
      </w:r>
    </w:p>
    <w:p w:rsidR="00C05D6C" w:rsidRPr="00802D57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1A" w:rsidRPr="00802D57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E7A" w:rsidRPr="00802D57" w:rsidRDefault="00BB4D80" w:rsidP="00FE1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t>В соответствии с главой 33.1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Федеральным законом от 06 октября 2003 года № 131–ФЗ «Об общих принципах организации местного самоуправления в Российской Федерации»,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E1E7A" w:rsidRPr="00802D57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E7A" w:rsidRPr="00802D57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>РЕШИЛ:</w:t>
      </w:r>
    </w:p>
    <w:p w:rsidR="00FE1E7A" w:rsidRPr="00802D57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D8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Pr="00CC6BE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 w:rsidRPr="00CC6BE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туристический налог и ввести его в действие с                 01 января 2025 года.</w:t>
      </w:r>
    </w:p>
    <w:p w:rsidR="00BB4D80" w:rsidRPr="00CC6BE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D8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BE0">
        <w:rPr>
          <w:rFonts w:ascii="Times New Roman" w:hAnsi="Times New Roman" w:cs="Times New Roman"/>
          <w:sz w:val="28"/>
          <w:szCs w:val="28"/>
        </w:rPr>
        <w:t>2. Установить налогов</w:t>
      </w:r>
      <w:r>
        <w:rPr>
          <w:rFonts w:ascii="Times New Roman" w:hAnsi="Times New Roman" w:cs="Times New Roman"/>
          <w:sz w:val="28"/>
          <w:szCs w:val="28"/>
        </w:rPr>
        <w:t>ую ставку туристического налога в следующих размерах</w:t>
      </w:r>
      <w:r w:rsidRPr="00CC6BE0">
        <w:rPr>
          <w:rFonts w:ascii="Times New Roman" w:hAnsi="Times New Roman" w:cs="Times New Roman"/>
          <w:sz w:val="28"/>
          <w:szCs w:val="28"/>
        </w:rPr>
        <w:t>:</w:t>
      </w:r>
    </w:p>
    <w:p w:rsidR="00BB4D8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процент от налоговой базы  в 2025 году;</w:t>
      </w:r>
    </w:p>
    <w:p w:rsidR="00BB4D8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процента – в 2026 году;</w:t>
      </w:r>
    </w:p>
    <w:p w:rsidR="00BB4D8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процента – в 2027 году;</w:t>
      </w:r>
    </w:p>
    <w:p w:rsidR="00BB4D8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процента – в 2028 году;</w:t>
      </w:r>
    </w:p>
    <w:p w:rsidR="00BB4D8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процентов – с 2029 года.</w:t>
      </w:r>
    </w:p>
    <w:p w:rsidR="00BB4D8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D8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BE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Налоговая база определяется в соответствии со статьей                             418.4 Налогового кодекса Российской Федерации</w:t>
      </w:r>
      <w:r w:rsidRPr="00CB5378">
        <w:rPr>
          <w:rFonts w:ascii="Times New Roman" w:hAnsi="Times New Roman" w:cs="Times New Roman"/>
          <w:sz w:val="28"/>
          <w:szCs w:val="28"/>
        </w:rPr>
        <w:t>.</w:t>
      </w:r>
    </w:p>
    <w:p w:rsidR="00BB4D80" w:rsidRPr="00CB5378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D8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66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C05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Грачевского округ</w:t>
      </w:r>
      <w:r>
        <w:rPr>
          <w:rFonts w:ascii="Times New Roman" w:eastAsia="Times New Roman" w:hAnsi="Times New Roman" w:cs="Times New Roman"/>
          <w:sz w:val="28"/>
          <w:szCs w:val="28"/>
        </w:rPr>
        <w:t>а Ставропольского края «Вперед»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D80" w:rsidRPr="006238C0" w:rsidRDefault="00BB4D80" w:rsidP="00BB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D6C" w:rsidRPr="00802D57" w:rsidRDefault="00BB4D80" w:rsidP="00BB4D80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6BE0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C6BE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802D57" w:rsidRPr="00802D57" w:rsidRDefault="00802D57" w:rsidP="00BB4D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000F2" w:rsidRPr="00802D57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802D57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802D57" w:rsidRDefault="009C5B3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802D57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802D57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802D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802D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802D57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802D57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802D57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802D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9D1" w:rsidRPr="00802D57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802D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802D57">
        <w:rPr>
          <w:rFonts w:ascii="Times New Roman" w:hAnsi="Times New Roman" w:cs="Times New Roman"/>
          <w:sz w:val="28"/>
          <w:szCs w:val="28"/>
        </w:rPr>
        <w:t>С.Л.</w:t>
      </w:r>
      <w:r w:rsidR="000B591A" w:rsidRPr="00802D57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802D57">
        <w:rPr>
          <w:rFonts w:ascii="Times New Roman" w:hAnsi="Times New Roman" w:cs="Times New Roman"/>
          <w:sz w:val="28"/>
          <w:szCs w:val="28"/>
        </w:rPr>
        <w:t>Филичкин</w:t>
      </w:r>
    </w:p>
    <w:sectPr w:rsidR="00D8371D" w:rsidRPr="00802D57" w:rsidSect="00547A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2A7A4EA3"/>
    <w:multiLevelType w:val="hybridMultilevel"/>
    <w:tmpl w:val="EC867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27B0A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41BC0"/>
    <w:rsid w:val="002545B0"/>
    <w:rsid w:val="00297DB1"/>
    <w:rsid w:val="002B4063"/>
    <w:rsid w:val="002C3FB8"/>
    <w:rsid w:val="002E48B7"/>
    <w:rsid w:val="002E7E9D"/>
    <w:rsid w:val="003104DF"/>
    <w:rsid w:val="003628CA"/>
    <w:rsid w:val="00390643"/>
    <w:rsid w:val="004149D1"/>
    <w:rsid w:val="00423700"/>
    <w:rsid w:val="0049001E"/>
    <w:rsid w:val="00533D1E"/>
    <w:rsid w:val="00547AA6"/>
    <w:rsid w:val="00555865"/>
    <w:rsid w:val="00574168"/>
    <w:rsid w:val="006143CD"/>
    <w:rsid w:val="00644D80"/>
    <w:rsid w:val="00651773"/>
    <w:rsid w:val="0066784A"/>
    <w:rsid w:val="00725AB0"/>
    <w:rsid w:val="007C2479"/>
    <w:rsid w:val="00802D57"/>
    <w:rsid w:val="008B25BD"/>
    <w:rsid w:val="008F1D87"/>
    <w:rsid w:val="00957165"/>
    <w:rsid w:val="00990278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B4D80"/>
    <w:rsid w:val="00BD70A1"/>
    <w:rsid w:val="00BF40D9"/>
    <w:rsid w:val="00C05D6C"/>
    <w:rsid w:val="00C627ED"/>
    <w:rsid w:val="00C73421"/>
    <w:rsid w:val="00C85F0D"/>
    <w:rsid w:val="00C96BB9"/>
    <w:rsid w:val="00CA3F9C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D459-4037-435F-ACB3-756F6B1F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18</cp:revision>
  <cp:lastPrinted>2024-04-15T06:26:00Z</cp:lastPrinted>
  <dcterms:created xsi:type="dcterms:W3CDTF">2022-04-13T21:20:00Z</dcterms:created>
  <dcterms:modified xsi:type="dcterms:W3CDTF">2024-09-19T07:20:00Z</dcterms:modified>
</cp:coreProperties>
</file>