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Pr="00565C92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5C92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565C92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4E2A49" w:rsidP="00565C9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C92"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565C9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65C92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565C92" w:rsidRPr="00F15181" w:rsidRDefault="00565C92" w:rsidP="00565C92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февраля 2025 г. № 7</w:t>
            </w:r>
          </w:p>
        </w:tc>
      </w:tr>
    </w:tbl>
    <w:p w:rsidR="00923F5A" w:rsidRPr="00565C92" w:rsidRDefault="00923F5A" w:rsidP="00565C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Pr="00565C92" w:rsidRDefault="00F15181" w:rsidP="00565C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Pr="00565C92" w:rsidRDefault="00923F5A" w:rsidP="00565C92">
      <w:pPr>
        <w:spacing w:after="0" w:line="240" w:lineRule="auto"/>
        <w:jc w:val="center"/>
        <w:rPr>
          <w:sz w:val="28"/>
          <w:szCs w:val="28"/>
        </w:rPr>
      </w:pPr>
      <w:r w:rsidRPr="00565C92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Pr="00565C92" w:rsidRDefault="00923F5A" w:rsidP="00565C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5C92"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 w:rsidRPr="00565C92">
        <w:rPr>
          <w:rFonts w:ascii="Times New Roman" w:hAnsi="Times New Roman" w:cs="Times New Roman"/>
          <w:sz w:val="28"/>
          <w:szCs w:val="28"/>
        </w:rPr>
        <w:t>видов расходов кла</w:t>
      </w:r>
      <w:r w:rsidRPr="00565C92">
        <w:rPr>
          <w:rFonts w:ascii="Times New Roman" w:hAnsi="Times New Roman" w:cs="Times New Roman"/>
          <w:sz w:val="28"/>
          <w:szCs w:val="28"/>
        </w:rPr>
        <w:t>с</w:t>
      </w:r>
      <w:r w:rsidRPr="00565C92"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 w:rsidRPr="00565C92">
        <w:rPr>
          <w:rFonts w:ascii="Times New Roman" w:hAnsi="Times New Roman" w:cs="Times New Roman"/>
          <w:sz w:val="28"/>
          <w:szCs w:val="28"/>
        </w:rPr>
        <w:t xml:space="preserve"> </w:t>
      </w:r>
      <w:r w:rsidR="0040778D" w:rsidRPr="00565C92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565C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5C92">
        <w:rPr>
          <w:rFonts w:ascii="Times New Roman" w:hAnsi="Times New Roman" w:cs="Times New Roman"/>
          <w:sz w:val="28"/>
          <w:szCs w:val="28"/>
        </w:rPr>
        <w:t>период 202</w:t>
      </w:r>
      <w:r w:rsidR="004E2A49" w:rsidRPr="00565C92">
        <w:rPr>
          <w:rFonts w:ascii="Times New Roman" w:hAnsi="Times New Roman" w:cs="Times New Roman"/>
          <w:sz w:val="28"/>
          <w:szCs w:val="28"/>
        </w:rPr>
        <w:t>6</w:t>
      </w:r>
      <w:r w:rsidR="00923F5A" w:rsidRPr="00565C92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 w:rsidRPr="00565C92">
        <w:rPr>
          <w:rFonts w:ascii="Times New Roman" w:hAnsi="Times New Roman" w:cs="Times New Roman"/>
          <w:sz w:val="28"/>
          <w:szCs w:val="28"/>
        </w:rPr>
        <w:t>2</w:t>
      </w:r>
      <w:r w:rsidR="004E2A49" w:rsidRPr="00565C92">
        <w:rPr>
          <w:rFonts w:ascii="Times New Roman" w:hAnsi="Times New Roman" w:cs="Times New Roman"/>
          <w:sz w:val="28"/>
          <w:szCs w:val="28"/>
        </w:rPr>
        <w:t>7</w:t>
      </w:r>
      <w:r w:rsidR="00923F5A" w:rsidRPr="00565C9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65C92" w:rsidRPr="00565C92" w:rsidRDefault="00565C92" w:rsidP="00565C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3F5A" w:rsidRPr="00565C92" w:rsidRDefault="00923F5A" w:rsidP="00565C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5C92">
        <w:rPr>
          <w:sz w:val="28"/>
          <w:szCs w:val="28"/>
        </w:rPr>
        <w:tab/>
      </w:r>
      <w:r w:rsidRPr="00565C92">
        <w:rPr>
          <w:sz w:val="28"/>
          <w:szCs w:val="28"/>
        </w:rPr>
        <w:tab/>
      </w:r>
      <w:r w:rsidRPr="00565C92">
        <w:rPr>
          <w:sz w:val="28"/>
          <w:szCs w:val="28"/>
        </w:rPr>
        <w:tab/>
      </w:r>
      <w:r w:rsidR="0040778D" w:rsidRPr="00565C92">
        <w:rPr>
          <w:rFonts w:ascii="Times New Roman" w:hAnsi="Times New Roman" w:cs="Times New Roman"/>
          <w:sz w:val="28"/>
          <w:szCs w:val="28"/>
        </w:rPr>
        <w:t>(</w:t>
      </w:r>
      <w:r w:rsidRPr="00565C92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3085"/>
        <w:gridCol w:w="1701"/>
        <w:gridCol w:w="851"/>
        <w:gridCol w:w="1984"/>
        <w:gridCol w:w="2268"/>
      </w:tblGrid>
      <w:tr w:rsidR="00246037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68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565C92">
        <w:trPr>
          <w:trHeight w:val="20"/>
        </w:trPr>
        <w:tc>
          <w:tcPr>
            <w:tcW w:w="3085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Грачевском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учреждений за счет бю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Установка и 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платы, взимаемой с 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 (законных пре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посеща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образовательные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образовательные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дошкольного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 и на финансовое обеспечение получения дошкольного образования в частных дошкольных и частных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бесплатного общего и дополнительного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321 172 738,30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319 698 741,43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94 785 678,74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94 793 054,47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учреждений за счет бю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ассигнований местного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муниципальных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а также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дополнительного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и на финансовое обеспечение получения начального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общеобраз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танием обучающихся 1-4 классов в муниципальных образовательных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щихся, получающих начальное общее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государственных и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рования дополнительного образования детей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модели персон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фицированного финанс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дополнительного образования детей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систем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месячного денежного во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награждения советникам директоров по воспитанию и взаимодействию с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 и профессиональных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советников директора по воспитанию и взаим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щественными объединен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в общеобразовател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руководство педагог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работникам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начального общего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разования,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общего образования,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среднего общего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ществляющих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деятельность по образовательным програ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дошкольного образ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53150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поддержка детей с ограниченными возможн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стями здоровья, детей-инвалидов, детей-сирот и детей, оставшихся без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мьях, а также на возн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причитающееся приемным родителям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терий, групп хозяйственн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обслуживания, учебных фильмотек, межшкольных учебно-производственных комбинатов, логопедич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пунктов"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и попечительству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образования"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в области образования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"Культура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108 692 921,34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услуг в сфере культуры на территории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мерам социальной поддержки отдельных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сельской местности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общеразв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вающих программ"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с детьми"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по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жилых помещений, отопления и освещения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дагогическим работникам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инфраструктура культуры""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10 519 507,59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отрасли культуры (пр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музыкальных инструментов, оборудов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материалов для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(детских школ искусств) по видам искусств и профе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организаций)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отрасли культуры (стр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ительство и модернизация муниципальных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 (детских школ искусств) по видам искусств путем их строительства, реконстру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капитального ремо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1 159 979,98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края" и общепрограммные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"Молодежь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молодежи Грачевского округа и ее патриотическое воспитание"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с активной жизненной позицией с вовлечением в социальную практику"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грации молодых граждан в социально-экономические, общественно-политические и социокультурные отн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воспитание молодежи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асоциальных явл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экстремизма в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безнадзорности и правонарушений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безнадзорности и правонарушений несове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молодежи, эффе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находящейся в 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ситуации, профилактика экстреми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молодежи, эффе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дежи, находящейся в тру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ситуации, профилактика экстремизма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 и общепрограммные расходы"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физ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спорта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региональных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на увеличение доли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граждан, систематически занимающихся физической культурой и спортом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численности насел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школ округа в зонал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региональных и вс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российских спортивных мероприятиях"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увеличение числа школьников, систематич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 занимающихся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инвентаря и оборудов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плекса "Готов к труду и обороне" ГТО"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этапному внедрению Вс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края" и общепрограммные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культурно-оздоровительный комплекс "Лидер"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на создание условий, обеспечивающих возмо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 заниматься физич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рег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 и багажа автом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эк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 на терр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сультационная поддержка субъектов малого и средн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предпринимательства"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предпринимател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деятельности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средствах массовой информации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потребительского рынка и услуг на территории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для повышения кач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и культуры обслуж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торговых объектах и объектах общественного питания и бытового обсл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 нестационарных торговых объектов и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оргтехники, баннеров, расходных мат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риалов для изготовления информационных матери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по вопросам поддер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субъектов малого и среднего предприним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оптимизация и пов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края, в том числе на базе многофункционального центра предоставления государственных и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многофункционального центра предоставления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и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услуг в Грачевском округе, пер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 услуг в электронный вид"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эле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тронную форму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программы муниципальной программы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"Управление финансами Грачевского муниципального округа Ставропольского края" и общепрограммные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нансовому контролю"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финансовому контр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"Энергосбер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жение и повышение эне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режение и </w:t>
            </w:r>
            <w:proofErr w:type="spell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(учреждений, предприятий) Грачевского муниципального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"Подготовка учреждений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к осенне-зимнему периоду"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"Безопасный муниципальный округ"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пожарной безопасн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населения и террит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жаров"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новения пожаров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 по 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данской обороне, защита населения и территории от чрезвычайных ситуаций"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(подготовленн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сти) населения Грачевского муниципального округа Ставропольского края от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опасности возникновения чрезвычайных ситуаций, стихийных бедствий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родного и техногенного характера"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повышение уровня защищенн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от опа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возникновения чре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хийных бедствий приро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техногенного хара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системы оповещения на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профессионал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коррупции в сф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 деятельности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и ее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социальной рекламы антикоррупционной направленности (информ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ционный стенд, баннеры, листовки)"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направленности (и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"Развитие сел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Грачевск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реносчиками Крымской геморрагической лихора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природных биотопах"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 природных биотопах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"Развитие сельского хозяйства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" и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функций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 местного самоупра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функций по реал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отдельных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сельского хозя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"Межнаци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нальные отношения,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филактика правонаруш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терроризма, экстр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правонарушений, наркомании, алкоголизма и пропаганда здорового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на территории Грачевского округа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наркомании, асоциального поведения подростков, формирование здорового образа жизни в молоде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обеспечивающих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наркомании, ас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циального поведения по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ростков, формирование здорового образа жизни в молодежной среде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порядка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организации меропри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профилактике рец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дивной преступности"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зание, в целях организации мероприятий по профила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рецидивной престу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шений, алкоголизма,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шенничества"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профилактике правонарушений, алког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лизма, мошенничества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реализации в Грачевском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приоритетных направлений стратегии государственной ант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наркотической политики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мероприятий по 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 в Грачевском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 приор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тетных направлений 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от информации, оправдывающей самоуби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иные насильстве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преступления"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 терроризма, экстр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и развитие межн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сиональных отношений на территории Грачевского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профилактику те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экстремизма, 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 и напра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обеспечивающих проф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лактику терроризма, эк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развитие казач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материалов, напра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у граждан неприятия идеол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неонацизма и неофашизма"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лов, направленных на фо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у граждан неприятия идеологии те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роризма, экстремизма, неонацизма и неофашизма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онно-пропагандистских мероприятий, направле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профилактику идеологии терроризма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идеологии терр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ризма и экстремизма на территории муниципальн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конкурсов и фестивалей культур и их </w:t>
            </w:r>
            <w:proofErr w:type="spell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в части реализации по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осуществл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и межконфесси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"Оборудование, обслуж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и оплата услуг ре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гирования по сигналу "Тревога", полученных с установленных систем 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оплата услуг реаг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по сигналу "Трев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систем тревожной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"Социальная поддержка граждан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Ставропольского края 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обеспечение населения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отдел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дельным категориям гра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социальной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малоимущим семьям, малоимущим одиноко проживающим гражданам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пособия на проезд учащимся (студентам)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 за счет сре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гражданам Росси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роди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шимся на территории Со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Советских Социалист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Республик, а также на иных территориях,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на дату начала Вел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Отечественной войны входили в его состав, не достигшим совершеннол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тия на 3 сентября 1945 года и постоянно проживающим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территории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ветеранов труда и тружеников тыла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ветеранов труда Ставропольского края</w:t>
            </w:r>
            <w:proofErr w:type="gramEnd"/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реабилит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лиц и лиц,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политических репрессий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инвалидами при 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полнении служебных об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семьям погибших ветеранов боевых действий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пенсация на каждого из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обучающихся в общ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циях, в целях их 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одеждой для посещ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учебных занятий, а также спортивной формой на весь период обучения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 и (или) обучающихся в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образов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 по очной форме обучения, расположенных на терр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края, в рамках предоста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 одноразового бесплатного питания на весь период обучения, за исключением каникулярн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времени в летние мес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на оплату прое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автомобильным тран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портом (за исключением такси) в городском и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городном сообщении, 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родским наземным эле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трическим транспортом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ентированным некомме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 ориентированным некоммерческим организ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новании социального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реализации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"Социальная по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 в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 и "общепрограммные мер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области труда и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циальной защиты отдел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"Создание усл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для обеспечения 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и комфортным жильем граждан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жильем молодых семей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"Улучшение жилищных условий молодых семей"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молодым семьям 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циальных выплат на 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(строительство) жилья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"Благоустро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 </w:t>
            </w:r>
            <w:proofErr w:type="gramStart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территории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освещения населенных пунктов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Совета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Совета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106 204 834,53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106 173 838,22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установленных функций в Грачевском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 в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106 004 834,53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105 973 838,22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76 492 625,22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76 492 624,58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противоп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по составлению (изм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деятельности по оп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ке и попечительству в 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и их 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избирательных округах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архивного дела в Ставропольском крае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полномочий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организации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администрати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земельных отнош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управления имущественных и земел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отношений 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защиты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управления 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 социальной защиты населения администрации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подготовку докуме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о закупках и стро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и охраны окруж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управления сельского хозяйства и охраны окружающей среды администрации Грачевск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упра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окружающей ср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администрации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54 1 01 70140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финансового управления администрации Грачевск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финансового управления администрации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фина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служащих Ставропольского края в соответствии с законод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тельством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онно-телекоммуникационной инфраструктуры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административного здания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имущества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охраны окружающей среды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вращению распространения коронавирусной инфекции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миссии Грачевского мун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Контрольно-счетной комиссии Граче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деятельности Ко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соналу в целях обеспечения выполнения функций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органами управления гос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внебюдже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вочно-правовых систем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сфере установленных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функций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090A0D" w:rsidRPr="00090A0D" w:rsidTr="00565C92">
        <w:trPr>
          <w:trHeight w:val="20"/>
        </w:trPr>
        <w:tc>
          <w:tcPr>
            <w:tcW w:w="3085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1 389 033 856,39</w:t>
            </w:r>
          </w:p>
        </w:tc>
        <w:tc>
          <w:tcPr>
            <w:tcW w:w="2268" w:type="dxa"/>
            <w:vAlign w:val="bottom"/>
            <w:hideMark/>
          </w:tcPr>
          <w:p w:rsidR="00090A0D" w:rsidRPr="00090A0D" w:rsidRDefault="00090A0D" w:rsidP="0009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0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03C" w:rsidRDefault="0041703C" w:rsidP="00BF42E6">
      <w:pPr>
        <w:spacing w:after="0" w:line="240" w:lineRule="auto"/>
      </w:pPr>
      <w:r>
        <w:separator/>
      </w:r>
    </w:p>
  </w:endnote>
  <w:endnote w:type="continuationSeparator" w:id="0">
    <w:p w:rsidR="0041703C" w:rsidRDefault="0041703C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03C" w:rsidRDefault="0041703C" w:rsidP="00BF42E6">
      <w:pPr>
        <w:spacing w:after="0" w:line="240" w:lineRule="auto"/>
      </w:pPr>
      <w:r>
        <w:separator/>
      </w:r>
    </w:p>
  </w:footnote>
  <w:footnote w:type="continuationSeparator" w:id="0">
    <w:p w:rsidR="0041703C" w:rsidRDefault="0041703C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C92">
          <w:rPr>
            <w:noProof/>
          </w:rPr>
          <w:t>56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03C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5C92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0DEA0-5EFB-4D21-B831-AC4D6AB1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12339</Words>
  <Characters>70335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2022-05-19T05:50:00Z</cp:lastPrinted>
  <dcterms:created xsi:type="dcterms:W3CDTF">2023-10-30T12:27:00Z</dcterms:created>
  <dcterms:modified xsi:type="dcterms:W3CDTF">2025-02-18T06:25:00Z</dcterms:modified>
</cp:coreProperties>
</file>