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1B" w:rsidRPr="00307993" w:rsidRDefault="00307993" w:rsidP="00ED0F1B">
      <w:pPr>
        <w:pStyle w:val="2"/>
        <w:ind w:left="284" w:right="-284"/>
        <w:rPr>
          <w:b w:val="0"/>
        </w:rPr>
      </w:pPr>
      <w:r w:rsidRPr="00307993">
        <w:rPr>
          <w:b w:val="0"/>
          <w:caps w:val="0"/>
        </w:rPr>
        <w:t>Отчет</w:t>
      </w:r>
    </w:p>
    <w:p w:rsidR="00ED0F1B" w:rsidRPr="00307993" w:rsidRDefault="00307993" w:rsidP="00ED0F1B">
      <w:pPr>
        <w:pStyle w:val="2"/>
        <w:ind w:left="284" w:right="-1"/>
        <w:rPr>
          <w:b w:val="0"/>
        </w:rPr>
      </w:pPr>
      <w:r w:rsidRPr="00307993">
        <w:rPr>
          <w:b w:val="0"/>
          <w:caps w:val="0"/>
        </w:rPr>
        <w:t>о результатах экспертно-аналитического мероприятия «Экспертиза проекта решения Совета Грачевского муниципального округа Ставропольского края  «О бюджете Грачевского муниципального округа Ставропольского края на 202</w:t>
      </w:r>
      <w:r>
        <w:rPr>
          <w:b w:val="0"/>
          <w:caps w:val="0"/>
        </w:rPr>
        <w:t>5</w:t>
      </w:r>
      <w:r w:rsidRPr="00307993">
        <w:rPr>
          <w:b w:val="0"/>
          <w:caps w:val="0"/>
        </w:rPr>
        <w:t> год и плановый период 202</w:t>
      </w:r>
      <w:r>
        <w:rPr>
          <w:b w:val="0"/>
          <w:caps w:val="0"/>
        </w:rPr>
        <w:t>6</w:t>
      </w:r>
      <w:r w:rsidRPr="00307993">
        <w:rPr>
          <w:b w:val="0"/>
          <w:caps w:val="0"/>
        </w:rPr>
        <w:t xml:space="preserve"> и 202</w:t>
      </w:r>
      <w:r>
        <w:rPr>
          <w:b w:val="0"/>
          <w:caps w:val="0"/>
        </w:rPr>
        <w:t>7</w:t>
      </w:r>
      <w:r w:rsidRPr="00307993">
        <w:rPr>
          <w:b w:val="0"/>
          <w:caps w:val="0"/>
        </w:rPr>
        <w:t xml:space="preserve"> годов»»</w:t>
      </w:r>
    </w:p>
    <w:p w:rsidR="00ED0F1B" w:rsidRPr="00307993" w:rsidRDefault="00ED0F1B" w:rsidP="00ED0F1B">
      <w:pPr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ED0F1B" w:rsidRPr="00ED0F1B" w:rsidTr="00D25994">
        <w:trPr>
          <w:trHeight w:val="256"/>
        </w:trPr>
        <w:tc>
          <w:tcPr>
            <w:tcW w:w="3240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ED0F1B" w:rsidRPr="00ED0F1B" w:rsidRDefault="00ED0F1B" w:rsidP="00A2329B">
            <w:pPr>
              <w:overflowPunct w:val="0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 w:rsidRPr="00ED0F1B">
              <w:rPr>
                <w:rFonts w:ascii="Times New Roman" w:hAnsi="Times New Roman" w:cs="Times New Roman"/>
                <w:sz w:val="28"/>
              </w:rPr>
              <w:t>«</w:t>
            </w:r>
            <w:r w:rsidR="00A2329B">
              <w:rPr>
                <w:rFonts w:ascii="Times New Roman" w:hAnsi="Times New Roman" w:cs="Times New Roman"/>
                <w:sz w:val="28"/>
                <w:lang w:val="en-US"/>
              </w:rPr>
              <w:t>9</w:t>
            </w:r>
            <w:r w:rsidRPr="00ED0F1B">
              <w:rPr>
                <w:rFonts w:ascii="Times New Roman" w:hAnsi="Times New Roman" w:cs="Times New Roman"/>
                <w:sz w:val="28"/>
              </w:rPr>
              <w:t>»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декабря </w:t>
            </w:r>
            <w:r w:rsidRPr="00ED0F1B">
              <w:rPr>
                <w:rFonts w:ascii="Times New Roman" w:hAnsi="Times New Roman" w:cs="Times New Roman"/>
                <w:sz w:val="28"/>
              </w:rPr>
              <w:t>20</w:t>
            </w:r>
            <w:r w:rsidR="00445703">
              <w:rPr>
                <w:rFonts w:ascii="Times New Roman" w:hAnsi="Times New Roman" w:cs="Times New Roman"/>
                <w:sz w:val="28"/>
              </w:rPr>
              <w:t>2</w:t>
            </w:r>
            <w:r w:rsidR="00A2329B"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0F1B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905E25" w:rsidRDefault="00905E25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</w:t>
      </w:r>
      <w:r w:rsidR="00C54856" w:rsidRPr="00C54856">
        <w:rPr>
          <w:rFonts w:ascii="Times New Roman" w:hAnsi="Times New Roman" w:cs="Times New Roman"/>
          <w:sz w:val="28"/>
          <w:szCs w:val="28"/>
        </w:rPr>
        <w:t xml:space="preserve"> </w:t>
      </w:r>
      <w:r w:rsidR="00A2329B" w:rsidRPr="00A2329B">
        <w:rPr>
          <w:rFonts w:ascii="Times New Roman" w:hAnsi="Times New Roman" w:cs="Times New Roman"/>
          <w:sz w:val="28"/>
          <w:szCs w:val="28"/>
        </w:rPr>
        <w:t>пункт 1.5 плана работы Контрольно-счетной комиссии на 2024 год, распоряжение Контрольно-счетной комиссии от 14 ноября 2024 года № 36</w:t>
      </w:r>
      <w:r w:rsidR="007C789B">
        <w:rPr>
          <w:rFonts w:ascii="Times New Roman" w:hAnsi="Times New Roman" w:cs="Times New Roman"/>
          <w:sz w:val="28"/>
          <w:szCs w:val="28"/>
        </w:rPr>
        <w:t>.</w:t>
      </w:r>
    </w:p>
    <w:p w:rsidR="001D0014" w:rsidRPr="00ED0F1B" w:rsidRDefault="001D0014" w:rsidP="001D001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Предмет экспертно-аналитического мероприятия</w:t>
      </w:r>
      <w:r w:rsidR="00444010">
        <w:rPr>
          <w:rFonts w:ascii="Times New Roman" w:hAnsi="Times New Roman" w:cs="Times New Roman"/>
          <w:sz w:val="28"/>
          <w:szCs w:val="28"/>
        </w:rPr>
        <w:t>:</w:t>
      </w:r>
      <w:r w:rsidR="00444010" w:rsidRPr="00444010">
        <w:rPr>
          <w:rFonts w:ascii="Times New Roman" w:hAnsi="Times New Roman" w:cs="Times New Roman"/>
          <w:sz w:val="28"/>
          <w:szCs w:val="28"/>
        </w:rPr>
        <w:t xml:space="preserve"> </w:t>
      </w:r>
      <w:r w:rsidR="00A2329B" w:rsidRPr="00A2329B">
        <w:rPr>
          <w:rFonts w:ascii="Times New Roman" w:hAnsi="Times New Roman" w:cs="Times New Roman"/>
          <w:sz w:val="28"/>
          <w:szCs w:val="28"/>
        </w:rPr>
        <w:t>проект решения Совета Грачевского муниципального округа Ставропольского края «О бюджете Грачевского муниципального округа Ставропольского края на 2025 год и плановый период 2026 и 2027 годов»</w:t>
      </w:r>
      <w:r w:rsidR="00B25D88" w:rsidRPr="00B25D88">
        <w:rPr>
          <w:rFonts w:ascii="Times New Roman" w:hAnsi="Times New Roman" w:cs="Times New Roman"/>
          <w:sz w:val="28"/>
          <w:szCs w:val="28"/>
        </w:rPr>
        <w:t xml:space="preserve"> (далее – Проект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0014" w:rsidRDefault="001D0014" w:rsidP="001D001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D0F1B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мероприятия: </w:t>
      </w:r>
    </w:p>
    <w:p w:rsidR="00C54856" w:rsidRPr="00C54856" w:rsidRDefault="00C54856" w:rsidP="00C548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856">
        <w:rPr>
          <w:rFonts w:ascii="Times New Roman" w:hAnsi="Times New Roman" w:cs="Times New Roman"/>
          <w:sz w:val="28"/>
          <w:szCs w:val="28"/>
        </w:rPr>
        <w:t>- Администрация Грачевского муниципального округа Ставропольского края;</w:t>
      </w:r>
    </w:p>
    <w:p w:rsidR="001D0014" w:rsidRPr="00ED0F1B" w:rsidRDefault="00C54856" w:rsidP="00C548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856">
        <w:rPr>
          <w:rFonts w:ascii="Times New Roman" w:hAnsi="Times New Roman" w:cs="Times New Roman"/>
          <w:sz w:val="28"/>
          <w:szCs w:val="28"/>
        </w:rPr>
        <w:t>- Финансовое управление администрации Грачевского муниципального округа Ставропольского края, как орган, организующий исполнение бюджета Грачевского муниципального округа</w:t>
      </w:r>
      <w:r w:rsidR="001D0014">
        <w:rPr>
          <w:rFonts w:ascii="Times New Roman" w:hAnsi="Times New Roman" w:cs="Times New Roman"/>
          <w:sz w:val="28"/>
          <w:szCs w:val="28"/>
        </w:rPr>
        <w:t>.</w:t>
      </w:r>
    </w:p>
    <w:p w:rsidR="001D0014" w:rsidRDefault="001D0014" w:rsidP="001D001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Срок  проведения экспертно-аналитического мероприятия: </w:t>
      </w:r>
      <w:r w:rsidR="00A2329B" w:rsidRPr="00A2329B">
        <w:rPr>
          <w:rFonts w:ascii="Times New Roman" w:hAnsi="Times New Roman" w:cs="Times New Roman"/>
          <w:sz w:val="28"/>
          <w:szCs w:val="28"/>
        </w:rPr>
        <w:t>с 14 ноября по 14 декабря 2024 года</w:t>
      </w:r>
      <w:r w:rsidRPr="00ED0F1B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444010" w:rsidRPr="00444010" w:rsidRDefault="00A2329B" w:rsidP="00A2329B">
      <w:pPr>
        <w:pStyle w:val="a0"/>
      </w:pPr>
      <w:r w:rsidRPr="00A2329B">
        <w:t>-</w:t>
      </w:r>
      <w:r w:rsidRPr="00A2329B">
        <w:tab/>
        <w:t>определение соблюдения бюджетного и иного законодательства при разработке и принятии решения Совета Грачевского муниципального округа Ставропольского края «О бюджете Грачевского муниципального округа Ставропольского края на 2025 год и плановый период 2026 и 2027 годов»</w:t>
      </w:r>
      <w:r w:rsidR="00444010" w:rsidRPr="00444010">
        <w:t>;</w:t>
      </w:r>
    </w:p>
    <w:p w:rsidR="00ED0F1B" w:rsidRDefault="00444010" w:rsidP="00444010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44010">
        <w:rPr>
          <w:rFonts w:ascii="Times New Roman" w:hAnsi="Times New Roman" w:cs="Times New Roman"/>
          <w:sz w:val="28"/>
          <w:szCs w:val="28"/>
        </w:rPr>
        <w:t>оценки полноты, обоснованности и достоверности плановых (прогнозных) показателей в проекте решения</w:t>
      </w:r>
      <w:r w:rsidR="00ED0F1B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A2329B" w:rsidRPr="00A2329B" w:rsidRDefault="00A2329B" w:rsidP="00A2329B">
      <w:pPr>
        <w:pStyle w:val="a0"/>
      </w:pPr>
      <w:r w:rsidRPr="00A2329B">
        <w:t>Проект решения «О бюджете Грачевского муниципального округа Ставропольского края на 2025 год плановый период 2026 и 2027 годов» внесен на рассмотрение в Совет Грачевского муниципального округа в соответствии со сроком, установленным Положением о бюджетном процессе. Перечень и содержание документов, представленных одновременно с проектом решения, соответствуют бюджетному законодательству.</w:t>
      </w:r>
    </w:p>
    <w:p w:rsidR="00A2329B" w:rsidRPr="00A2329B" w:rsidRDefault="00A2329B" w:rsidP="00A2329B">
      <w:pPr>
        <w:pStyle w:val="a0"/>
      </w:pPr>
      <w:r w:rsidRPr="00A2329B">
        <w:t xml:space="preserve">Проект решения сформирован на трехлетний период, что соответствует статье 169 БК РФ и Положению о бюджетном процессе в Грачевском муниципальном округе и должно обеспечить стабильность и предсказуемость бюджетных проектировок, возможность реагирования на постоянно </w:t>
      </w:r>
      <w:r w:rsidRPr="00A2329B">
        <w:lastRenderedPageBreak/>
        <w:t>меняющуюся социально-экономическую ситуацию и реализацию новых приоритетов бюджетной политики.</w:t>
      </w:r>
    </w:p>
    <w:p w:rsidR="00A2329B" w:rsidRPr="00A2329B" w:rsidRDefault="00A2329B" w:rsidP="00A2329B">
      <w:pPr>
        <w:pStyle w:val="a0"/>
      </w:pPr>
      <w:r w:rsidRPr="00A2329B">
        <w:t>Предлагаемый проект решения о бюджете Грачевского муниципального округа Ставропольского края соответствует следующим параметрам:</w:t>
      </w:r>
    </w:p>
    <w:p w:rsidR="00A2329B" w:rsidRPr="00A2329B" w:rsidRDefault="00A2329B" w:rsidP="00A2329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9B">
        <w:rPr>
          <w:rFonts w:ascii="Times New Roman" w:hAnsi="Times New Roman" w:cs="Times New Roman"/>
          <w:sz w:val="28"/>
          <w:szCs w:val="28"/>
        </w:rPr>
        <w:t>общий объем доходов на 2025 год в сумме 1 634 591 275,30 рублей, на 2026 год – 1 356 008 171,77 рублей, на 2027 год – 1 257 389 662,30 рублей;</w:t>
      </w:r>
    </w:p>
    <w:p w:rsidR="00A2329B" w:rsidRPr="00A2329B" w:rsidRDefault="00A2329B" w:rsidP="00A2329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329B">
        <w:rPr>
          <w:rFonts w:ascii="Times New Roman" w:hAnsi="Times New Roman" w:cs="Times New Roman"/>
          <w:sz w:val="28"/>
          <w:szCs w:val="28"/>
        </w:rPr>
        <w:t>общий объем расходов на 2025 год в сумме 1 634 591 275,30 рублей; на 2026 год – 1 356 008 171,77 рублей, в том числе условно утверждаемые расходы в сумме 17 000 000,00 рублей; на 2027 год – 1 257 389 662,30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329B">
        <w:rPr>
          <w:rFonts w:ascii="Times New Roman" w:hAnsi="Times New Roman" w:cs="Times New Roman"/>
          <w:sz w:val="28"/>
          <w:szCs w:val="28"/>
        </w:rPr>
        <w:t>рублей, в том числе условно утверждаемые расходы в сумме 33 500 000,00 рублей;</w:t>
      </w:r>
      <w:proofErr w:type="gramEnd"/>
    </w:p>
    <w:p w:rsidR="00A2329B" w:rsidRPr="00A2329B" w:rsidRDefault="00A2329B" w:rsidP="00A2329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9B">
        <w:rPr>
          <w:rFonts w:ascii="Times New Roman" w:hAnsi="Times New Roman" w:cs="Times New Roman"/>
          <w:sz w:val="28"/>
          <w:szCs w:val="28"/>
        </w:rPr>
        <w:t>дефицит на 2025 год в сумме 0,00 тыс. рублей, на 2026 год – 0,00 тыс. рублей, на 2027 год – 0,00 тыс. рублей.</w:t>
      </w:r>
    </w:p>
    <w:p w:rsidR="00A2329B" w:rsidRPr="00A2329B" w:rsidRDefault="00A2329B" w:rsidP="00A2329B">
      <w:pPr>
        <w:pStyle w:val="a0"/>
      </w:pPr>
      <w:r w:rsidRPr="00A2329B">
        <w:t>Проект решения сформирован на основе ПСЭР Грачевского муниципального округа, с учетом положений Основных направлений налоговой и бюджетной политики Грачевского муниципального округа на 2025</w:t>
      </w:r>
      <w:r>
        <w:t> </w:t>
      </w:r>
      <w:r w:rsidRPr="00A2329B">
        <w:t>год и плановый период 2026 и 2027 годов, бюджетного прогноза на долгосрочный период, мероприятий муниципальных программ Грачевского муниципального округа Ставропольского края.</w:t>
      </w:r>
    </w:p>
    <w:p w:rsidR="00A2329B" w:rsidRPr="00A2329B" w:rsidRDefault="00A2329B" w:rsidP="00A2329B">
      <w:pPr>
        <w:pStyle w:val="a0"/>
      </w:pPr>
      <w:r w:rsidRPr="00A2329B">
        <w:t>Доходы бюджета Грачевского муниципального округа на 2025 год планируются в 1 634 591 275,30 рублей, что на 55 176 542,55 рублей или 3,4% ниже ожидаемой оценки поступлений доходов за 2024 год, в том числе:</w:t>
      </w:r>
    </w:p>
    <w:p w:rsidR="00A2329B" w:rsidRPr="00A2329B" w:rsidRDefault="00A2329B" w:rsidP="00A2329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9B">
        <w:rPr>
          <w:rFonts w:ascii="Times New Roman" w:hAnsi="Times New Roman" w:cs="Times New Roman"/>
          <w:sz w:val="28"/>
          <w:szCs w:val="28"/>
        </w:rPr>
        <w:t>по налоговым и неналоговым доходам – 341 199 161,57 рублей (на 6 594 316,30 рублей (1,9%) ниже ожидаемых поступлений 2024 года);</w:t>
      </w:r>
    </w:p>
    <w:p w:rsidR="00A2329B" w:rsidRPr="00A2329B" w:rsidRDefault="00A2329B" w:rsidP="00A2329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9B">
        <w:rPr>
          <w:rFonts w:ascii="Times New Roman" w:hAnsi="Times New Roman" w:cs="Times New Roman"/>
          <w:sz w:val="28"/>
          <w:szCs w:val="28"/>
        </w:rPr>
        <w:t>безвозмездным поступлениям – 1 293 392 113,73</w:t>
      </w:r>
      <w:r>
        <w:rPr>
          <w:rFonts w:ascii="Times New Roman" w:hAnsi="Times New Roman" w:cs="Times New Roman"/>
          <w:sz w:val="28"/>
          <w:szCs w:val="28"/>
        </w:rPr>
        <w:t xml:space="preserve"> рублей (на 48 582 </w:t>
      </w:r>
      <w:r w:rsidRPr="00A2329B">
        <w:rPr>
          <w:rFonts w:ascii="Times New Roman" w:hAnsi="Times New Roman" w:cs="Times New Roman"/>
          <w:sz w:val="28"/>
          <w:szCs w:val="28"/>
        </w:rPr>
        <w:t>226,25 рублей (3,6%) ниже ожидаемых поступлений 2024 года).</w:t>
      </w:r>
    </w:p>
    <w:p w:rsidR="00A2329B" w:rsidRPr="00A2329B" w:rsidRDefault="00A2329B" w:rsidP="00A23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29B">
        <w:rPr>
          <w:rFonts w:ascii="Times New Roman" w:hAnsi="Times New Roman" w:cs="Times New Roman"/>
          <w:sz w:val="28"/>
          <w:szCs w:val="28"/>
        </w:rPr>
        <w:t xml:space="preserve">На 2026 и 2027 годы доходы прогнозируются в объеме </w:t>
      </w:r>
      <w:r>
        <w:rPr>
          <w:rFonts w:ascii="Times New Roman" w:hAnsi="Times New Roman" w:cs="Times New Roman"/>
          <w:sz w:val="28"/>
          <w:szCs w:val="28"/>
        </w:rPr>
        <w:t>1 356 008 </w:t>
      </w:r>
      <w:r w:rsidRPr="00A2329B">
        <w:rPr>
          <w:rFonts w:ascii="Times New Roman" w:hAnsi="Times New Roman" w:cs="Times New Roman"/>
          <w:sz w:val="28"/>
          <w:szCs w:val="28"/>
        </w:rPr>
        <w:t>171,77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329B">
        <w:rPr>
          <w:rFonts w:ascii="Times New Roman" w:hAnsi="Times New Roman" w:cs="Times New Roman"/>
          <w:sz w:val="28"/>
          <w:szCs w:val="28"/>
        </w:rPr>
        <w:t xml:space="preserve">рублей (83,0% к 2025 году) и 1 257 389 662,30 рублей (92,7% к 2026 году), соответственно. </w:t>
      </w:r>
    </w:p>
    <w:p w:rsidR="00A2329B" w:rsidRPr="00A2329B" w:rsidRDefault="00A2329B" w:rsidP="00A2329B">
      <w:pPr>
        <w:pStyle w:val="a0"/>
      </w:pPr>
      <w:r w:rsidRPr="00A2329B">
        <w:t>Общий объем расходов бюджета Грачевского муниципального округа на 2025 год составит 1 634 591 275,30 рублей, что ниже ожидаемого исполнения 2024 года на 26 548 081,17 рублей или на 1,6%.</w:t>
      </w:r>
    </w:p>
    <w:p w:rsidR="00A2329B" w:rsidRPr="00A2329B" w:rsidRDefault="00A2329B" w:rsidP="00A23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29B">
        <w:rPr>
          <w:rFonts w:ascii="Times New Roman" w:hAnsi="Times New Roman" w:cs="Times New Roman"/>
          <w:sz w:val="28"/>
          <w:szCs w:val="28"/>
        </w:rPr>
        <w:t>Расходы бюджета Грачевского муниципального округа на 2026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A2329B">
        <w:rPr>
          <w:rFonts w:ascii="Times New Roman" w:hAnsi="Times New Roman" w:cs="Times New Roman"/>
          <w:sz w:val="28"/>
          <w:szCs w:val="28"/>
        </w:rPr>
        <w:t>2027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329B">
        <w:rPr>
          <w:rFonts w:ascii="Times New Roman" w:hAnsi="Times New Roman" w:cs="Times New Roman"/>
          <w:sz w:val="28"/>
          <w:szCs w:val="28"/>
        </w:rPr>
        <w:t>годы предусмотрены в объеме 1 356 008 171,77 рублей (83,0% к 2025 году) и 1 257 389 662,30 рублей (92,7% к 2026 году) соответственно.</w:t>
      </w:r>
    </w:p>
    <w:p w:rsidR="00A2329B" w:rsidRPr="00A2329B" w:rsidRDefault="00A2329B" w:rsidP="00A2329B">
      <w:pPr>
        <w:pStyle w:val="a0"/>
      </w:pPr>
      <w:proofErr w:type="gramStart"/>
      <w:r w:rsidRPr="00A2329B">
        <w:t>Доля расходов, направляемых на финансирование социальной сферы (образование, культуру, социальную политику, физическую культуру и спорт), составляет: в 2025 году – 74,7% общего объема расходов бюджета (или 1</w:t>
      </w:r>
      <w:r>
        <w:t> </w:t>
      </w:r>
      <w:r w:rsidRPr="00A2329B">
        <w:t>221</w:t>
      </w:r>
      <w:r>
        <w:t> </w:t>
      </w:r>
      <w:r w:rsidRPr="00A2329B">
        <w:t>213 067,24 рублей), в 2026 году – 79,9% общего объема расходов бюджета (или 1 083 484 059,66 рублей), в 2027 году – 77,0% общего объема расходов бюджета Грачевского муниципального округа (или 968 406 568,60 рублей</w:t>
      </w:r>
      <w:proofErr w:type="gramEnd"/>
      <w:r w:rsidRPr="00A2329B">
        <w:t>). Проект бюджета на 2025-2027 годы, как и в предыдущие годы, имеет социальную направленность, что соответствует бюджетной политике Грачевского муниципального округа.</w:t>
      </w:r>
    </w:p>
    <w:p w:rsidR="00A2329B" w:rsidRPr="00A2329B" w:rsidRDefault="00A2329B" w:rsidP="00A2329B">
      <w:pPr>
        <w:pStyle w:val="a0"/>
      </w:pPr>
      <w:r w:rsidRPr="00A2329B">
        <w:lastRenderedPageBreak/>
        <w:t xml:space="preserve">Объем бюджетных ассигнований дорожного фонда Грачевского муниципального округа предлагается утвердить: </w:t>
      </w:r>
      <w:r>
        <w:t>на 2025 год в сумме 159 377 </w:t>
      </w:r>
      <w:r w:rsidRPr="00A2329B">
        <w:t>330,65 рублей, на 2026 год – в сумме 54 075 914,31 рублей, на 2027 год – в сумме 54 075 914,31 рублей.</w:t>
      </w:r>
    </w:p>
    <w:p w:rsidR="00A2329B" w:rsidRPr="00A2329B" w:rsidRDefault="00A2329B" w:rsidP="00A2329B">
      <w:pPr>
        <w:pStyle w:val="a0"/>
      </w:pPr>
      <w:r w:rsidRPr="00A2329B">
        <w:t>Структура расходов бюджета муниципального округа на 2025 год и плановый период 2026 и 2027 годов сформирована по программному принципу на основе утвержденных администрацией Грачевского муниципального округа 16 муниципальных программ.</w:t>
      </w:r>
    </w:p>
    <w:p w:rsidR="00A2329B" w:rsidRPr="00A2329B" w:rsidRDefault="00A2329B" w:rsidP="00A23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29B">
        <w:rPr>
          <w:rFonts w:ascii="Times New Roman" w:hAnsi="Times New Roman" w:cs="Times New Roman"/>
          <w:sz w:val="28"/>
          <w:szCs w:val="28"/>
        </w:rPr>
        <w:t xml:space="preserve">Расходы на реализацию программной части расходов на 2025 год планируются в объеме 1 460 814 001,30 </w:t>
      </w:r>
      <w:r>
        <w:rPr>
          <w:rFonts w:ascii="Times New Roman" w:hAnsi="Times New Roman" w:cs="Times New Roman"/>
          <w:sz w:val="28"/>
          <w:szCs w:val="28"/>
        </w:rPr>
        <w:t>рублей, на 2026 год – 1 184 001 </w:t>
      </w:r>
      <w:r w:rsidRPr="00A2329B">
        <w:rPr>
          <w:rFonts w:ascii="Times New Roman" w:hAnsi="Times New Roman" w:cs="Times New Roman"/>
          <w:sz w:val="28"/>
          <w:szCs w:val="28"/>
        </w:rPr>
        <w:t>580</w:t>
      </w:r>
      <w:r>
        <w:rPr>
          <w:rFonts w:ascii="Times New Roman" w:hAnsi="Times New Roman" w:cs="Times New Roman"/>
          <w:sz w:val="28"/>
          <w:szCs w:val="28"/>
        </w:rPr>
        <w:t>,24 </w:t>
      </w:r>
      <w:r w:rsidRPr="00A2329B">
        <w:rPr>
          <w:rFonts w:ascii="Times New Roman" w:hAnsi="Times New Roman" w:cs="Times New Roman"/>
          <w:sz w:val="28"/>
          <w:szCs w:val="28"/>
        </w:rPr>
        <w:t>рублей, на 2027 год – 1 068 924 089,18 рублей, что составляет 89,4%, 87,3% и 85,0% общего объема расходов бюджета Грачевского муниципального округа соответственно. Удельный вес распределенной непрограммной части расходов бюджета Грачевского муниципального округа (с учетом условно утверждаемых расходов) на 2025-2027 годы составляет 10,6%, 12,7% и 15,0%, соответственно каждому планируемому году.</w:t>
      </w:r>
    </w:p>
    <w:p w:rsidR="00A2329B" w:rsidRPr="00A2329B" w:rsidRDefault="00A2329B" w:rsidP="00A23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29B">
        <w:rPr>
          <w:rFonts w:ascii="Times New Roman" w:hAnsi="Times New Roman" w:cs="Times New Roman"/>
          <w:sz w:val="28"/>
          <w:szCs w:val="28"/>
        </w:rPr>
        <w:t>Наибольший объем средств на 2025 год предусмотрен на реализацию следующих муниципальных программ: «</w:t>
      </w:r>
      <w:r>
        <w:rPr>
          <w:rFonts w:ascii="Times New Roman" w:hAnsi="Times New Roman" w:cs="Times New Roman"/>
          <w:sz w:val="28"/>
          <w:szCs w:val="28"/>
        </w:rPr>
        <w:t>Развитие образования» – 890 613 </w:t>
      </w:r>
      <w:r w:rsidRPr="00A2329B">
        <w:rPr>
          <w:rFonts w:ascii="Times New Roman" w:hAnsi="Times New Roman" w:cs="Times New Roman"/>
          <w:sz w:val="28"/>
          <w:szCs w:val="28"/>
        </w:rPr>
        <w:t>205,10 рублей или 61,0% общего объема программной части бюджета Грачевского муниципального округа; «Социальная поддержка граждан» – 163</w:t>
      </w:r>
      <w:r>
        <w:rPr>
          <w:rFonts w:ascii="Times New Roman" w:hAnsi="Times New Roman" w:cs="Times New Roman"/>
          <w:sz w:val="28"/>
          <w:szCs w:val="28"/>
        </w:rPr>
        <w:t> 570 </w:t>
      </w:r>
      <w:r w:rsidRPr="00A2329B">
        <w:rPr>
          <w:rFonts w:ascii="Times New Roman" w:hAnsi="Times New Roman" w:cs="Times New Roman"/>
          <w:sz w:val="28"/>
          <w:szCs w:val="28"/>
        </w:rPr>
        <w:t>359,02 рублей или 11,2%; «Развитие транспортной системы и обеспечение безопасности дорожного движения на территории Грачевского муниципального округа Ставропольского края» – 157 279 369,38 рублей или 10,8%.</w:t>
      </w:r>
    </w:p>
    <w:p w:rsidR="00A2329B" w:rsidRPr="00A2329B" w:rsidRDefault="00A2329B" w:rsidP="00A2329B">
      <w:pPr>
        <w:pStyle w:val="a0"/>
      </w:pPr>
      <w:proofErr w:type="gramStart"/>
      <w:r w:rsidRPr="00A2329B">
        <w:t>Непрограммная часть расходов бюджета Грачевского муниципального округа в 2025 году составит 173 777 274,00 рублей или 10,6% от общего объема расходов 2025 года, в 2026 году непрограммная часть (без учета условно утверждаемых расходов) составит 155 006 591,53 рублей или 11,4% от общего объема расходов 2026 года, в 2027 году непрограммная часть (без учета условно утверждаемых расходов) составит 154 965 573,12</w:t>
      </w:r>
      <w:proofErr w:type="gramEnd"/>
      <w:r w:rsidRPr="00A2329B">
        <w:t> рублей или 12,3% от общего объема расходов 2027 года.</w:t>
      </w:r>
    </w:p>
    <w:p w:rsidR="00A2329B" w:rsidRPr="00A2329B" w:rsidRDefault="00A2329B" w:rsidP="00A2329B">
      <w:pPr>
        <w:pStyle w:val="a0"/>
      </w:pPr>
      <w:r w:rsidRPr="00A2329B">
        <w:t xml:space="preserve">Проектом бюджета Грачевского муниципального округа Ставропольского края на 2025-2027 годы предусмотрены бюджетные ассигнования на финансовое обеспечение 4 региональных проектов Ставропольского края (РП «Формирование </w:t>
      </w:r>
      <w:r>
        <w:t>комфортной городской среды»; РП </w:t>
      </w:r>
      <w:r w:rsidRPr="00A2329B">
        <w:t>«Все лучшее детям»; РП «Педагоги и наставники»; РП «Многодетная семья»), направленных на реализацию 3 национальных проектов.</w:t>
      </w:r>
    </w:p>
    <w:p w:rsidR="00A2329B" w:rsidRPr="00A2329B" w:rsidRDefault="00A2329B" w:rsidP="00A23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29B">
        <w:rPr>
          <w:rFonts w:ascii="Times New Roman" w:hAnsi="Times New Roman" w:cs="Times New Roman"/>
          <w:sz w:val="28"/>
          <w:szCs w:val="28"/>
        </w:rPr>
        <w:t xml:space="preserve">Общий объем средств на реализацию 4 региональных проектов, направленных на достижение целей национальных проектов, в 2025 году составит 259 150 241,60 рублей; в 2026 году </w:t>
      </w:r>
      <w:r>
        <w:rPr>
          <w:rFonts w:ascii="Times New Roman" w:hAnsi="Times New Roman" w:cs="Times New Roman"/>
          <w:sz w:val="28"/>
          <w:szCs w:val="28"/>
        </w:rPr>
        <w:t>– 100 604 355,47 рублей; в 2027 </w:t>
      </w:r>
      <w:r w:rsidRPr="00A2329B">
        <w:rPr>
          <w:rFonts w:ascii="Times New Roman" w:hAnsi="Times New Roman" w:cs="Times New Roman"/>
          <w:sz w:val="28"/>
          <w:szCs w:val="28"/>
        </w:rPr>
        <w:t>году – 17 273 675,84 рублей.</w:t>
      </w:r>
    </w:p>
    <w:p w:rsidR="00A2329B" w:rsidRPr="00A2329B" w:rsidRDefault="00A2329B" w:rsidP="00A23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29B">
        <w:rPr>
          <w:rFonts w:ascii="Times New Roman" w:hAnsi="Times New Roman" w:cs="Times New Roman"/>
          <w:sz w:val="28"/>
          <w:szCs w:val="28"/>
        </w:rPr>
        <w:t xml:space="preserve">На реализацию мероприятий национальных проектов бюджетом Грачевского муниципального округа Ставропольского края предусмотрены бюджетные ассигнования в объеме: </w:t>
      </w:r>
    </w:p>
    <w:p w:rsidR="00A2329B" w:rsidRPr="00A2329B" w:rsidRDefault="00A2329B" w:rsidP="00A23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29B">
        <w:rPr>
          <w:rFonts w:ascii="Times New Roman" w:hAnsi="Times New Roman" w:cs="Times New Roman"/>
          <w:sz w:val="28"/>
          <w:szCs w:val="28"/>
        </w:rPr>
        <w:lastRenderedPageBreak/>
        <w:t>НП «Инфраструктура для жизни»: 2025 г</w:t>
      </w:r>
      <w:r>
        <w:rPr>
          <w:rFonts w:ascii="Times New Roman" w:hAnsi="Times New Roman" w:cs="Times New Roman"/>
          <w:sz w:val="28"/>
          <w:szCs w:val="28"/>
        </w:rPr>
        <w:t>од – 24 075 990,00 рублей, 2026 </w:t>
      </w:r>
      <w:r w:rsidRPr="00A2329B">
        <w:rPr>
          <w:rFonts w:ascii="Times New Roman" w:hAnsi="Times New Roman" w:cs="Times New Roman"/>
          <w:sz w:val="28"/>
          <w:szCs w:val="28"/>
        </w:rPr>
        <w:t>год – 0,00 рублей, 2027 год – 0,00 рублей;</w:t>
      </w:r>
    </w:p>
    <w:p w:rsidR="00A2329B" w:rsidRPr="00A2329B" w:rsidRDefault="00A2329B" w:rsidP="00A23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29B">
        <w:rPr>
          <w:rFonts w:ascii="Times New Roman" w:hAnsi="Times New Roman" w:cs="Times New Roman"/>
          <w:sz w:val="28"/>
          <w:szCs w:val="28"/>
        </w:rPr>
        <w:t>НП «Молодежь и дети»: 2025 год – 223 158 505,60 рублей, 2026 год – 88 384 611,47 рублей, 2027 год – 5 053 931,84 рублей;</w:t>
      </w:r>
    </w:p>
    <w:p w:rsidR="00A2329B" w:rsidRPr="00A2329B" w:rsidRDefault="00A2329B" w:rsidP="00A23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29B">
        <w:rPr>
          <w:rFonts w:ascii="Times New Roman" w:hAnsi="Times New Roman" w:cs="Times New Roman"/>
          <w:sz w:val="28"/>
          <w:szCs w:val="28"/>
        </w:rPr>
        <w:t>НП «Семья»: 2025 год – 11 915 746,00 р</w:t>
      </w:r>
      <w:r>
        <w:rPr>
          <w:rFonts w:ascii="Times New Roman" w:hAnsi="Times New Roman" w:cs="Times New Roman"/>
          <w:sz w:val="28"/>
          <w:szCs w:val="28"/>
        </w:rPr>
        <w:t>ублей, 2026 год – 12 219 744,00 </w:t>
      </w:r>
      <w:r w:rsidRPr="00A2329B">
        <w:rPr>
          <w:rFonts w:ascii="Times New Roman" w:hAnsi="Times New Roman" w:cs="Times New Roman"/>
          <w:sz w:val="28"/>
          <w:szCs w:val="28"/>
        </w:rPr>
        <w:t>рублей, 2027 год – 12 219 744,00 рублей.</w:t>
      </w:r>
    </w:p>
    <w:p w:rsidR="00012514" w:rsidRDefault="00A2329B" w:rsidP="00A2329B">
      <w:pPr>
        <w:pStyle w:val="a0"/>
      </w:pPr>
      <w:r w:rsidRPr="00A2329B">
        <w:t>При формировании Проекта бюджета соблюдены ограничения, установленные Бюджетным кодексом по размеру дефицита бюджета, объему муниципального долга и расходам на его обслуживание, предельному объему заимствований, размеру резервного фонда.</w:t>
      </w:r>
    </w:p>
    <w:p w:rsidR="00D864A2" w:rsidRPr="002943B6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E2C" w:rsidRPr="002943B6">
        <w:rPr>
          <w:rFonts w:ascii="Times New Roman" w:hAnsi="Times New Roman" w:cs="Times New Roman"/>
          <w:sz w:val="28"/>
          <w:szCs w:val="28"/>
        </w:rPr>
        <w:t>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9050D0">
      <w:pPr>
        <w:spacing w:before="60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Выводы:</w:t>
      </w:r>
    </w:p>
    <w:p w:rsidR="009050D0" w:rsidRPr="009050D0" w:rsidRDefault="00D864A2" w:rsidP="009050D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050D0" w:rsidRPr="009050D0">
        <w:rPr>
          <w:rFonts w:ascii="Times New Roman" w:hAnsi="Times New Roman" w:cs="Times New Roman"/>
          <w:sz w:val="28"/>
          <w:szCs w:val="28"/>
        </w:rPr>
        <w:t>Представленный проект решения «О бюджете Грачевского муниципального округа Ставропольского края на 202</w:t>
      </w:r>
      <w:r w:rsidR="00A2329B" w:rsidRPr="00A2329B">
        <w:rPr>
          <w:rFonts w:ascii="Times New Roman" w:hAnsi="Times New Roman" w:cs="Times New Roman"/>
          <w:sz w:val="28"/>
          <w:szCs w:val="28"/>
        </w:rPr>
        <w:t>5</w:t>
      </w:r>
      <w:r w:rsidR="009050D0" w:rsidRPr="009050D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2329B" w:rsidRPr="00A2329B">
        <w:rPr>
          <w:rFonts w:ascii="Times New Roman" w:hAnsi="Times New Roman" w:cs="Times New Roman"/>
          <w:sz w:val="28"/>
          <w:szCs w:val="28"/>
        </w:rPr>
        <w:t>6</w:t>
      </w:r>
      <w:r w:rsidR="009050D0" w:rsidRPr="009050D0">
        <w:rPr>
          <w:rFonts w:ascii="Times New Roman" w:hAnsi="Times New Roman" w:cs="Times New Roman"/>
          <w:sz w:val="28"/>
          <w:szCs w:val="28"/>
        </w:rPr>
        <w:t xml:space="preserve"> и 202</w:t>
      </w:r>
      <w:r w:rsidR="00A2329B" w:rsidRPr="00A2329B">
        <w:rPr>
          <w:rFonts w:ascii="Times New Roman" w:hAnsi="Times New Roman" w:cs="Times New Roman"/>
          <w:sz w:val="28"/>
          <w:szCs w:val="28"/>
        </w:rPr>
        <w:t>7</w:t>
      </w:r>
      <w:r w:rsidR="009050D0" w:rsidRPr="009050D0">
        <w:rPr>
          <w:rFonts w:ascii="Times New Roman" w:hAnsi="Times New Roman" w:cs="Times New Roman"/>
          <w:sz w:val="28"/>
          <w:szCs w:val="28"/>
        </w:rPr>
        <w:t xml:space="preserve"> годов» подготовлен в соответствии с требованиями Бюджетного кодекса Российской Федерации, Положения о бюджетном процессе в Грачевском муниципальном округе, иных законодательных и нормативных правовых актов Российской Федерации, Ставропольского края и Грачевского муниципального округа.</w:t>
      </w:r>
      <w:proofErr w:type="gramEnd"/>
    </w:p>
    <w:p w:rsidR="009050D0" w:rsidRDefault="009050D0" w:rsidP="009050D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0D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0D0">
        <w:rPr>
          <w:rFonts w:ascii="Times New Roman" w:hAnsi="Times New Roman" w:cs="Times New Roman"/>
          <w:sz w:val="28"/>
          <w:szCs w:val="28"/>
        </w:rPr>
        <w:t xml:space="preserve">Проект бюджета является социально направленным и в случае его исполнения в намеченных параметрах, позволит обеспечить финансирование неотложных нужд муниципального округа, текущие потребности учреждений, финансируемых из бюджета муниципального округа. </w:t>
      </w:r>
    </w:p>
    <w:p w:rsidR="002943B6" w:rsidRPr="002943B6" w:rsidRDefault="009050D0" w:rsidP="009050D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0D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50D0">
        <w:rPr>
          <w:rFonts w:ascii="Times New Roman" w:hAnsi="Times New Roman" w:cs="Times New Roman"/>
          <w:sz w:val="28"/>
          <w:szCs w:val="28"/>
        </w:rPr>
        <w:t>По результатом проведенной экспертизы проекта решения Совета Грачевского муниципального округа Ставропольского края «О бюджете Грачевского муниципального округа Ставропольского края на 202</w:t>
      </w:r>
      <w:r w:rsidR="00A2329B" w:rsidRPr="00A2329B">
        <w:rPr>
          <w:rFonts w:ascii="Times New Roman" w:hAnsi="Times New Roman" w:cs="Times New Roman"/>
          <w:sz w:val="28"/>
          <w:szCs w:val="28"/>
        </w:rPr>
        <w:t>5</w:t>
      </w:r>
      <w:r w:rsidR="00A2329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2329B" w:rsidRPr="00A2329B">
        <w:rPr>
          <w:rFonts w:ascii="Times New Roman" w:hAnsi="Times New Roman" w:cs="Times New Roman"/>
          <w:sz w:val="28"/>
          <w:szCs w:val="28"/>
        </w:rPr>
        <w:t>6</w:t>
      </w:r>
      <w:r w:rsidR="00A2329B">
        <w:rPr>
          <w:rFonts w:ascii="Times New Roman" w:hAnsi="Times New Roman" w:cs="Times New Roman"/>
          <w:sz w:val="28"/>
          <w:szCs w:val="28"/>
        </w:rPr>
        <w:t xml:space="preserve"> и 202</w:t>
      </w:r>
      <w:r w:rsidR="00A2329B" w:rsidRPr="00A2329B">
        <w:rPr>
          <w:rFonts w:ascii="Times New Roman" w:hAnsi="Times New Roman" w:cs="Times New Roman"/>
          <w:sz w:val="28"/>
          <w:szCs w:val="28"/>
        </w:rPr>
        <w:t>7</w:t>
      </w:r>
      <w:r w:rsidRPr="009050D0">
        <w:rPr>
          <w:rFonts w:ascii="Times New Roman" w:hAnsi="Times New Roman" w:cs="Times New Roman"/>
          <w:sz w:val="28"/>
          <w:szCs w:val="28"/>
        </w:rPr>
        <w:t xml:space="preserve"> годов» Контрольно-счетная комиссия считает, что представленный Проект решения в основном соответствует бюджетному законодательству и может быть рекомендован для рассмотрения Советом Грачевского муниципального округа Ставропольского края в установленном порядке с учетом замечаний и</w:t>
      </w:r>
      <w:proofErr w:type="gramEnd"/>
      <w:r w:rsidRPr="009050D0">
        <w:rPr>
          <w:rFonts w:ascii="Times New Roman" w:hAnsi="Times New Roman" w:cs="Times New Roman"/>
          <w:sz w:val="28"/>
          <w:szCs w:val="28"/>
        </w:rPr>
        <w:t xml:space="preserve"> предложений,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Pr="009050D0">
        <w:rPr>
          <w:rFonts w:ascii="Times New Roman" w:hAnsi="Times New Roman" w:cs="Times New Roman"/>
          <w:sz w:val="28"/>
          <w:szCs w:val="28"/>
        </w:rPr>
        <w:t xml:space="preserve"> в Заключении</w:t>
      </w:r>
      <w:r w:rsidR="0020558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2943B6" w:rsidRPr="002943B6" w:rsidSect="00072DA5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F0F5A"/>
    <w:multiLevelType w:val="hybridMultilevel"/>
    <w:tmpl w:val="619CF4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9DF1225"/>
    <w:multiLevelType w:val="multilevel"/>
    <w:tmpl w:val="D486BC34"/>
    <w:lvl w:ilvl="0">
      <w:start w:val="1"/>
      <w:numFmt w:val="decimal"/>
      <w:pStyle w:val="a"/>
      <w:lvlText w:val="%1."/>
      <w:lvlJc w:val="left"/>
      <w:pPr>
        <w:tabs>
          <w:tab w:val="num" w:pos="1077"/>
        </w:tabs>
        <w:ind w:left="0" w:firstLine="709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BD226E4"/>
    <w:multiLevelType w:val="hybridMultilevel"/>
    <w:tmpl w:val="7FA0C624"/>
    <w:lvl w:ilvl="0" w:tplc="E214DF3A">
      <w:start w:val="1"/>
      <w:numFmt w:val="bullet"/>
      <w:lvlText w:val=""/>
      <w:lvlJc w:val="left"/>
      <w:pPr>
        <w:tabs>
          <w:tab w:val="num" w:pos="964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DEF57CF"/>
    <w:multiLevelType w:val="hybridMultilevel"/>
    <w:tmpl w:val="BCE641EE"/>
    <w:lvl w:ilvl="0" w:tplc="C108F25A">
      <w:start w:val="1"/>
      <w:numFmt w:val="bullet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D126EA"/>
    <w:multiLevelType w:val="hybridMultilevel"/>
    <w:tmpl w:val="92EAA44E"/>
    <w:lvl w:ilvl="0" w:tplc="F2A6894C">
      <w:start w:val="1"/>
      <w:numFmt w:val="bullet"/>
      <w:pStyle w:val="a0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5B75BE7"/>
    <w:multiLevelType w:val="hybridMultilevel"/>
    <w:tmpl w:val="E7A2D1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6B91248"/>
    <w:multiLevelType w:val="hybridMultilevel"/>
    <w:tmpl w:val="102226BC"/>
    <w:lvl w:ilvl="0" w:tplc="2B32A38C">
      <w:start w:val="1"/>
      <w:numFmt w:val="bullet"/>
      <w:lvlText w:val=""/>
      <w:lvlJc w:val="left"/>
      <w:pPr>
        <w:tabs>
          <w:tab w:val="num" w:pos="964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12514"/>
    <w:rsid w:val="00072DA5"/>
    <w:rsid w:val="000C7930"/>
    <w:rsid w:val="000D0BA5"/>
    <w:rsid w:val="000E0D1B"/>
    <w:rsid w:val="001047F7"/>
    <w:rsid w:val="00110E71"/>
    <w:rsid w:val="00115BED"/>
    <w:rsid w:val="001403A5"/>
    <w:rsid w:val="0016751B"/>
    <w:rsid w:val="00176D9E"/>
    <w:rsid w:val="00181DCE"/>
    <w:rsid w:val="001B7B15"/>
    <w:rsid w:val="001C3445"/>
    <w:rsid w:val="001D0014"/>
    <w:rsid w:val="001F4381"/>
    <w:rsid w:val="00201600"/>
    <w:rsid w:val="00205589"/>
    <w:rsid w:val="00214AC6"/>
    <w:rsid w:val="00214D2C"/>
    <w:rsid w:val="0022247D"/>
    <w:rsid w:val="002377A1"/>
    <w:rsid w:val="00283732"/>
    <w:rsid w:val="00285B84"/>
    <w:rsid w:val="002943B6"/>
    <w:rsid w:val="003012DE"/>
    <w:rsid w:val="00307993"/>
    <w:rsid w:val="00324FEB"/>
    <w:rsid w:val="00333D03"/>
    <w:rsid w:val="003B0DC9"/>
    <w:rsid w:val="003C169A"/>
    <w:rsid w:val="003E7C8D"/>
    <w:rsid w:val="00410F27"/>
    <w:rsid w:val="00444010"/>
    <w:rsid w:val="00445703"/>
    <w:rsid w:val="004737A4"/>
    <w:rsid w:val="004A7C41"/>
    <w:rsid w:val="004F6D11"/>
    <w:rsid w:val="00537665"/>
    <w:rsid w:val="00551BAA"/>
    <w:rsid w:val="0059159C"/>
    <w:rsid w:val="005A24E1"/>
    <w:rsid w:val="005D02B4"/>
    <w:rsid w:val="005E6822"/>
    <w:rsid w:val="006008D0"/>
    <w:rsid w:val="00637405"/>
    <w:rsid w:val="00691DC0"/>
    <w:rsid w:val="00692C1C"/>
    <w:rsid w:val="00720475"/>
    <w:rsid w:val="00720494"/>
    <w:rsid w:val="00753B84"/>
    <w:rsid w:val="00776617"/>
    <w:rsid w:val="007834D4"/>
    <w:rsid w:val="00795B1D"/>
    <w:rsid w:val="007B6B46"/>
    <w:rsid w:val="007C789B"/>
    <w:rsid w:val="00815E2C"/>
    <w:rsid w:val="0082077F"/>
    <w:rsid w:val="008236F9"/>
    <w:rsid w:val="00860C67"/>
    <w:rsid w:val="0089120E"/>
    <w:rsid w:val="008D5E37"/>
    <w:rsid w:val="009050D0"/>
    <w:rsid w:val="00905E25"/>
    <w:rsid w:val="00913601"/>
    <w:rsid w:val="00966287"/>
    <w:rsid w:val="00984867"/>
    <w:rsid w:val="00987BAB"/>
    <w:rsid w:val="009A66BB"/>
    <w:rsid w:val="009B1027"/>
    <w:rsid w:val="009B2B22"/>
    <w:rsid w:val="009E2B21"/>
    <w:rsid w:val="009F763D"/>
    <w:rsid w:val="00A07301"/>
    <w:rsid w:val="00A2329B"/>
    <w:rsid w:val="00A26C04"/>
    <w:rsid w:val="00A700D3"/>
    <w:rsid w:val="00A96A05"/>
    <w:rsid w:val="00AF7677"/>
    <w:rsid w:val="00B25D88"/>
    <w:rsid w:val="00B46AFE"/>
    <w:rsid w:val="00B5701B"/>
    <w:rsid w:val="00BB6487"/>
    <w:rsid w:val="00BC28DB"/>
    <w:rsid w:val="00BE4393"/>
    <w:rsid w:val="00C05143"/>
    <w:rsid w:val="00C54856"/>
    <w:rsid w:val="00C639D9"/>
    <w:rsid w:val="00C80F5B"/>
    <w:rsid w:val="00C946A1"/>
    <w:rsid w:val="00CD3AD4"/>
    <w:rsid w:val="00D864A2"/>
    <w:rsid w:val="00DA5129"/>
    <w:rsid w:val="00DF0A25"/>
    <w:rsid w:val="00DF15F8"/>
    <w:rsid w:val="00E96443"/>
    <w:rsid w:val="00EA4B30"/>
    <w:rsid w:val="00EA5A43"/>
    <w:rsid w:val="00EA6B7F"/>
    <w:rsid w:val="00EC5CEB"/>
    <w:rsid w:val="00ED0F1B"/>
    <w:rsid w:val="00EF086F"/>
    <w:rsid w:val="00F217C7"/>
    <w:rsid w:val="00F320FE"/>
    <w:rsid w:val="00F501FB"/>
    <w:rsid w:val="00F5470C"/>
    <w:rsid w:val="00F56CB6"/>
    <w:rsid w:val="00F63861"/>
    <w:rsid w:val="00F643D0"/>
    <w:rsid w:val="00F66566"/>
    <w:rsid w:val="00F96D9B"/>
    <w:rsid w:val="00FA43C3"/>
    <w:rsid w:val="00FB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44010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1"/>
    <w:next w:val="a1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1"/>
    <w:next w:val="a1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2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5">
    <w:name w:val="адрес"/>
    <w:basedOn w:val="a1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1"/>
    <w:link w:val="a7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2"/>
    <w:uiPriority w:val="99"/>
    <w:unhideWhenUsed/>
    <w:rsid w:val="006008D0"/>
    <w:rPr>
      <w:color w:val="0000FF" w:themeColor="hyperlink"/>
      <w:u w:val="single"/>
    </w:rPr>
  </w:style>
  <w:style w:type="paragraph" w:styleId="a9">
    <w:name w:val="List Paragraph"/>
    <w:basedOn w:val="a1"/>
    <w:uiPriority w:val="34"/>
    <w:qFormat/>
    <w:rsid w:val="001C3445"/>
    <w:pPr>
      <w:ind w:left="720"/>
      <w:contextualSpacing/>
    </w:pPr>
  </w:style>
  <w:style w:type="table" w:styleId="aa">
    <w:name w:val="Table Grid"/>
    <w:basedOn w:val="a3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Список_тире"/>
    <w:basedOn w:val="a1"/>
    <w:qFormat/>
    <w:rsid w:val="00444010"/>
    <w:pPr>
      <w:numPr>
        <w:numId w:val="1"/>
      </w:numPr>
      <w:spacing w:after="0" w:line="240" w:lineRule="auto"/>
      <w:ind w:right="-1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b">
    <w:name w:val="Основной"/>
    <w:basedOn w:val="a1"/>
    <w:qFormat/>
    <w:rsid w:val="00A2329B"/>
    <w:pPr>
      <w:widowControl w:val="0"/>
      <w:shd w:val="clear" w:color="auto" w:fill="FFFFFF" w:themeFill="background1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">
    <w:name w:val="Список_номер"/>
    <w:basedOn w:val="ab"/>
    <w:qFormat/>
    <w:rsid w:val="00A2329B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44010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1"/>
    <w:next w:val="a1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1"/>
    <w:next w:val="a1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2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5">
    <w:name w:val="адрес"/>
    <w:basedOn w:val="a1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1"/>
    <w:link w:val="a7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2"/>
    <w:uiPriority w:val="99"/>
    <w:unhideWhenUsed/>
    <w:rsid w:val="006008D0"/>
    <w:rPr>
      <w:color w:val="0000FF" w:themeColor="hyperlink"/>
      <w:u w:val="single"/>
    </w:rPr>
  </w:style>
  <w:style w:type="paragraph" w:styleId="a9">
    <w:name w:val="List Paragraph"/>
    <w:basedOn w:val="a1"/>
    <w:uiPriority w:val="34"/>
    <w:qFormat/>
    <w:rsid w:val="001C3445"/>
    <w:pPr>
      <w:ind w:left="720"/>
      <w:contextualSpacing/>
    </w:pPr>
  </w:style>
  <w:style w:type="table" w:styleId="aa">
    <w:name w:val="Table Grid"/>
    <w:basedOn w:val="a3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Список_тире"/>
    <w:basedOn w:val="a1"/>
    <w:qFormat/>
    <w:rsid w:val="00444010"/>
    <w:pPr>
      <w:numPr>
        <w:numId w:val="1"/>
      </w:numPr>
      <w:spacing w:after="0" w:line="240" w:lineRule="auto"/>
      <w:ind w:right="-1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b">
    <w:name w:val="Основной"/>
    <w:basedOn w:val="a1"/>
    <w:qFormat/>
    <w:rsid w:val="00A2329B"/>
    <w:pPr>
      <w:widowControl w:val="0"/>
      <w:shd w:val="clear" w:color="auto" w:fill="FFFFFF" w:themeFill="background1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">
    <w:name w:val="Список_номер"/>
    <w:basedOn w:val="ab"/>
    <w:qFormat/>
    <w:rsid w:val="00A2329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4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71</cp:revision>
  <cp:lastPrinted>2018-12-12T08:08:00Z</cp:lastPrinted>
  <dcterms:created xsi:type="dcterms:W3CDTF">2014-02-20T11:18:00Z</dcterms:created>
  <dcterms:modified xsi:type="dcterms:W3CDTF">2024-12-09T08:13:00Z</dcterms:modified>
</cp:coreProperties>
</file>