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13" w:rsidRPr="00111617" w:rsidRDefault="009C0113" w:rsidP="00111617">
      <w:pPr>
        <w:suppressAutoHyphens/>
        <w:jc w:val="center"/>
        <w:rPr>
          <w:lang w:eastAsia="ar-SA"/>
        </w:rPr>
      </w:pPr>
      <w:r w:rsidRPr="00111617">
        <w:rPr>
          <w:lang w:eastAsia="ar-SA"/>
        </w:rPr>
        <w:t>ОТЧЕТ</w:t>
      </w:r>
    </w:p>
    <w:p w:rsidR="009C0113" w:rsidRPr="00111617" w:rsidRDefault="009C0113" w:rsidP="009C0113">
      <w:pPr>
        <w:widowControl w:val="0"/>
        <w:jc w:val="center"/>
      </w:pPr>
      <w:r w:rsidRPr="00111617">
        <w:rPr>
          <w:lang w:eastAsia="ar-SA"/>
        </w:rPr>
        <w:t xml:space="preserve">о результатах </w:t>
      </w:r>
      <w:r w:rsidRPr="00111617">
        <w:t xml:space="preserve">контрольного мероприятия </w:t>
      </w:r>
    </w:p>
    <w:p w:rsidR="009C0113" w:rsidRPr="008E703D" w:rsidRDefault="009C0113" w:rsidP="009C0113">
      <w:pPr>
        <w:suppressAutoHyphens/>
        <w:jc w:val="center"/>
        <w:rPr>
          <w:lang w:eastAsia="ar-SA"/>
        </w:rPr>
      </w:pPr>
      <w:r w:rsidRPr="008E703D">
        <w:t>«</w:t>
      </w:r>
      <w:r w:rsidR="002C61F2" w:rsidRPr="002C61F2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Старомарьевскому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  <w:r w:rsidRPr="008E703D">
        <w:t>»</w:t>
      </w:r>
    </w:p>
    <w:p w:rsidR="009C0113" w:rsidRPr="008E703D" w:rsidRDefault="009C0113" w:rsidP="000D0F56">
      <w:pPr>
        <w:pStyle w:val="a0"/>
        <w:spacing w:before="260" w:line="235" w:lineRule="auto"/>
        <w:rPr>
          <w:rFonts w:eastAsia="Calibri"/>
          <w:lang w:eastAsia="en-US"/>
        </w:rPr>
      </w:pPr>
      <w:r w:rsidRPr="001F73DD">
        <w:rPr>
          <w:b/>
          <w:lang w:eastAsia="ar-SA"/>
        </w:rPr>
        <w:t xml:space="preserve">Основание для проведения </w:t>
      </w:r>
      <w:r w:rsidRPr="001F73DD">
        <w:rPr>
          <w:rFonts w:eastAsia="Calibri"/>
          <w:b/>
          <w:lang w:eastAsia="en-US"/>
        </w:rPr>
        <w:t>контрольного</w:t>
      </w:r>
      <w:r w:rsidRPr="001F73DD">
        <w:rPr>
          <w:b/>
          <w:lang w:eastAsia="ar-SA"/>
        </w:rPr>
        <w:t xml:space="preserve"> мероприятия:</w:t>
      </w:r>
      <w:r w:rsidR="008927D1">
        <w:rPr>
          <w:rFonts w:eastAsia="Calibri"/>
          <w:lang w:eastAsia="en-US"/>
        </w:rPr>
        <w:t xml:space="preserve"> п. </w:t>
      </w:r>
      <w:r w:rsidR="008927D1" w:rsidRPr="008927D1">
        <w:rPr>
          <w:rFonts w:eastAsia="Calibri"/>
          <w:lang w:eastAsia="en-US"/>
        </w:rPr>
        <w:t>2.</w:t>
      </w:r>
      <w:r w:rsidR="009A5BFE">
        <w:rPr>
          <w:rFonts w:eastAsia="Calibri"/>
          <w:lang w:eastAsia="en-US"/>
        </w:rPr>
        <w:t>9</w:t>
      </w:r>
      <w:r w:rsidR="008927D1" w:rsidRPr="008927D1">
        <w:rPr>
          <w:rFonts w:eastAsia="Calibri"/>
          <w:lang w:eastAsia="en-US"/>
        </w:rPr>
        <w:t xml:space="preserve"> плана работы Контрольно-счетной комиссии Грачевского муниципального округа Ставропольского края на 2025 год, распоряжение КСК ГМО СК от </w:t>
      </w:r>
      <w:r w:rsidR="002C61F2">
        <w:rPr>
          <w:rFonts w:eastAsia="Calibri"/>
          <w:lang w:eastAsia="en-US"/>
        </w:rPr>
        <w:t>18</w:t>
      </w:r>
      <w:r w:rsidR="008927D1" w:rsidRPr="008927D1">
        <w:rPr>
          <w:rFonts w:eastAsia="Calibri"/>
          <w:lang w:eastAsia="en-US"/>
        </w:rPr>
        <w:t>.0</w:t>
      </w:r>
      <w:r w:rsidR="002C61F2">
        <w:rPr>
          <w:rFonts w:eastAsia="Calibri"/>
          <w:lang w:eastAsia="en-US"/>
        </w:rPr>
        <w:t>7</w:t>
      </w:r>
      <w:r w:rsidR="008927D1" w:rsidRPr="008927D1">
        <w:rPr>
          <w:rFonts w:eastAsia="Calibri"/>
          <w:lang w:eastAsia="en-US"/>
        </w:rPr>
        <w:t xml:space="preserve">.2025 № </w:t>
      </w:r>
      <w:r w:rsidR="009A5BFE">
        <w:rPr>
          <w:rFonts w:eastAsia="Calibri"/>
          <w:lang w:eastAsia="en-US"/>
        </w:rPr>
        <w:t>2</w:t>
      </w:r>
      <w:r w:rsidR="002C61F2">
        <w:rPr>
          <w:rFonts w:eastAsia="Calibri"/>
          <w:lang w:eastAsia="en-US"/>
        </w:rPr>
        <w:t>7</w:t>
      </w:r>
      <w:r w:rsidR="008927D1">
        <w:rPr>
          <w:rFonts w:eastAsia="Calibri"/>
          <w:lang w:eastAsia="en-US"/>
        </w:rPr>
        <w:t xml:space="preserve"> </w:t>
      </w:r>
      <w:r w:rsidRPr="008E703D">
        <w:rPr>
          <w:rFonts w:eastAsia="Calibri"/>
          <w:lang w:eastAsia="en-US"/>
        </w:rPr>
        <w:t>.</w:t>
      </w:r>
    </w:p>
    <w:p w:rsidR="009C0113" w:rsidRPr="001F73DD" w:rsidRDefault="009C0113" w:rsidP="000D0F56">
      <w:pPr>
        <w:pStyle w:val="a0"/>
        <w:spacing w:before="260" w:line="235" w:lineRule="auto"/>
        <w:rPr>
          <w:b/>
        </w:rPr>
      </w:pPr>
      <w:r w:rsidRPr="001F73DD">
        <w:rPr>
          <w:b/>
        </w:rPr>
        <w:t xml:space="preserve">Предмет контрольного мероприятия: </w:t>
      </w:r>
    </w:p>
    <w:p w:rsidR="009C0113" w:rsidRDefault="009C0113" w:rsidP="000D0F56">
      <w:pPr>
        <w:pStyle w:val="a"/>
        <w:spacing w:line="235" w:lineRule="auto"/>
      </w:pPr>
      <w:r>
        <w:t>соглашения, муниципальные договоры (контракты), платежные и иные документы, подтверждающие обоснованность произведенных расходов, данные бюджетного учета и сформированная на их основе бухгалтерская (бюджетная) отчетность;</w:t>
      </w:r>
    </w:p>
    <w:p w:rsidR="009C0113" w:rsidRDefault="009C0113" w:rsidP="000D0F56">
      <w:pPr>
        <w:pStyle w:val="a"/>
        <w:spacing w:line="235" w:lineRule="auto"/>
      </w:pPr>
      <w:r>
        <w:t>документы, формируемые при планировании и осуществлении закупок, информация, размещенная на официальных сайтах Российской Федерации в сети интернет www.zakupki.gov.ru и www.bus.qov.ru, на сайте учреждения;</w:t>
      </w:r>
    </w:p>
    <w:p w:rsidR="009C0113" w:rsidRPr="008E703D" w:rsidRDefault="009C0113" w:rsidP="000D0F56">
      <w:pPr>
        <w:pStyle w:val="a"/>
        <w:spacing w:line="235" w:lineRule="auto"/>
      </w:pPr>
      <w:r>
        <w:t>иные документы и материалы, относящиеся к теме проверки</w:t>
      </w:r>
      <w:r w:rsidRPr="008E703D">
        <w:t>.</w:t>
      </w:r>
    </w:p>
    <w:p w:rsidR="009C0113" w:rsidRPr="008E703D" w:rsidRDefault="009C0113" w:rsidP="000D0F56">
      <w:pPr>
        <w:pStyle w:val="a0"/>
        <w:spacing w:before="260" w:line="235" w:lineRule="auto"/>
        <w:rPr>
          <w:rFonts w:eastAsia="Calibri"/>
          <w:lang w:eastAsia="en-US"/>
        </w:rPr>
      </w:pPr>
      <w:r w:rsidRPr="008E703D">
        <w:rPr>
          <w:b/>
        </w:rPr>
        <w:t>Объект контрольного мероприятия:</w:t>
      </w:r>
      <w:r w:rsidRPr="008E703D">
        <w:t xml:space="preserve"> </w:t>
      </w:r>
      <w:r w:rsidR="002C61F2">
        <w:t xml:space="preserve">Старомарьевское территориальное управление </w:t>
      </w:r>
      <w:r w:rsidRPr="009C0113">
        <w:rPr>
          <w:rFonts w:eastAsia="Calibri"/>
          <w:lang w:eastAsia="en-US"/>
        </w:rPr>
        <w:t>администраци</w:t>
      </w:r>
      <w:r w:rsidR="002C61F2">
        <w:rPr>
          <w:rFonts w:eastAsia="Calibri"/>
          <w:lang w:eastAsia="en-US"/>
        </w:rPr>
        <w:t>и</w:t>
      </w:r>
      <w:r w:rsidRPr="009C0113">
        <w:rPr>
          <w:rFonts w:eastAsia="Calibri"/>
          <w:lang w:eastAsia="en-US"/>
        </w:rPr>
        <w:t xml:space="preserve"> Грачевского муниципального округа Ставропольского края</w:t>
      </w:r>
      <w:r w:rsidRPr="008E703D">
        <w:rPr>
          <w:rFonts w:eastAsia="Calibri"/>
          <w:lang w:eastAsia="en-US"/>
        </w:rPr>
        <w:t>.</w:t>
      </w:r>
    </w:p>
    <w:p w:rsidR="009C0113" w:rsidRPr="008E703D" w:rsidRDefault="009C0113" w:rsidP="000D0F56">
      <w:pPr>
        <w:pStyle w:val="a0"/>
        <w:spacing w:before="260" w:line="235" w:lineRule="auto"/>
      </w:pPr>
      <w:r w:rsidRPr="001F73DD">
        <w:rPr>
          <w:b/>
        </w:rPr>
        <w:t>Проверяемый период деятельности:</w:t>
      </w:r>
      <w:r w:rsidRPr="008E703D">
        <w:t xml:space="preserve"> 202</w:t>
      </w:r>
      <w:r w:rsidR="008927D1">
        <w:t>4</w:t>
      </w:r>
      <w:r w:rsidRPr="008E703D">
        <w:t xml:space="preserve"> год.</w:t>
      </w:r>
    </w:p>
    <w:p w:rsidR="009C0113" w:rsidRPr="008E703D" w:rsidRDefault="009C0113" w:rsidP="000D0F56">
      <w:pPr>
        <w:pStyle w:val="a0"/>
        <w:spacing w:before="260" w:line="235" w:lineRule="auto"/>
      </w:pPr>
      <w:r w:rsidRPr="00851BAF">
        <w:rPr>
          <w:b/>
        </w:rPr>
        <w:t>Срок проведения основного этапа контрольного мероприятия:</w:t>
      </w:r>
      <w:r w:rsidRPr="008E703D">
        <w:t xml:space="preserve"> </w:t>
      </w:r>
      <w:r w:rsidR="009A5BFE" w:rsidRPr="00F46E26">
        <w:t xml:space="preserve">с </w:t>
      </w:r>
      <w:r w:rsidR="002C61F2">
        <w:t>21</w:t>
      </w:r>
      <w:r w:rsidR="009A5BFE" w:rsidRPr="00F46E26">
        <w:t xml:space="preserve"> </w:t>
      </w:r>
      <w:r w:rsidR="002C61F2">
        <w:t xml:space="preserve">июля по 3 сентября </w:t>
      </w:r>
      <w:r w:rsidR="009A5BFE" w:rsidRPr="00F46E26">
        <w:t>2025 года</w:t>
      </w:r>
      <w:r w:rsidRPr="008E703D">
        <w:t>.</w:t>
      </w:r>
    </w:p>
    <w:p w:rsidR="009C0113" w:rsidRPr="001F73DD" w:rsidRDefault="009C0113" w:rsidP="000D0F56">
      <w:pPr>
        <w:pStyle w:val="a0"/>
        <w:spacing w:before="260" w:line="235" w:lineRule="auto"/>
        <w:rPr>
          <w:b/>
        </w:rPr>
      </w:pPr>
      <w:r w:rsidRPr="001F73DD">
        <w:rPr>
          <w:b/>
        </w:rPr>
        <w:t>Цели контрольного мероприятия:</w:t>
      </w:r>
    </w:p>
    <w:p w:rsidR="009C0113" w:rsidRPr="00577A79" w:rsidRDefault="002C61F2" w:rsidP="002C61F2">
      <w:pPr>
        <w:widowControl w:val="0"/>
        <w:numPr>
          <w:ilvl w:val="0"/>
          <w:numId w:val="3"/>
        </w:numPr>
        <w:tabs>
          <w:tab w:val="left" w:pos="-14742"/>
        </w:tabs>
        <w:suppressAutoHyphens/>
        <w:spacing w:line="235" w:lineRule="auto"/>
        <w:jc w:val="both"/>
      </w:pPr>
      <w:r w:rsidRPr="002C61F2"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r>
        <w:t>Старомарьевскому</w:t>
      </w:r>
      <w:r w:rsidRPr="002C61F2">
        <w:t xml:space="preserve"> территориальному управлению администрации Грачевского муниципального округа Ставропольского края на реализац</w:t>
      </w:r>
      <w:r>
        <w:t>ию инициативных проектов в 2024 </w:t>
      </w:r>
      <w:r w:rsidRPr="002C61F2">
        <w:t>году</w:t>
      </w:r>
      <w:r w:rsidR="009C0113" w:rsidRPr="00577A79">
        <w:t>.</w:t>
      </w:r>
    </w:p>
    <w:p w:rsidR="009C0113" w:rsidRPr="001F73DD" w:rsidRDefault="009C0113" w:rsidP="000D0F56">
      <w:pPr>
        <w:pStyle w:val="a0"/>
        <w:spacing w:before="260" w:line="235" w:lineRule="auto"/>
        <w:rPr>
          <w:b/>
        </w:rPr>
      </w:pPr>
      <w:r w:rsidRPr="001F73DD">
        <w:rPr>
          <w:b/>
        </w:rPr>
        <w:t>Краткая характеристика проверяемой сферы формирования и использования муниципальных средств и деятельности объекта проверки</w:t>
      </w:r>
      <w:r>
        <w:rPr>
          <w:b/>
        </w:rPr>
        <w:t>:</w:t>
      </w:r>
    </w:p>
    <w:p w:rsidR="009C0113" w:rsidRDefault="002C61F2" w:rsidP="000D0F56">
      <w:pPr>
        <w:pStyle w:val="a6"/>
        <w:spacing w:line="235" w:lineRule="auto"/>
      </w:pPr>
      <w:r w:rsidRPr="002C61F2">
        <w:t>Старомарьевское территориальное управление администрации Грачевского муниципального округа Ставропольского края (далее – Старомарьевское ТУ, Управление, Заказчик)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</w:t>
      </w:r>
      <w:r w:rsidR="009C0113" w:rsidRPr="00E4241E">
        <w:t>.</w:t>
      </w:r>
    </w:p>
    <w:p w:rsidR="009C0113" w:rsidRPr="00DD5808" w:rsidRDefault="002C61F2" w:rsidP="000D0F56">
      <w:pPr>
        <w:pStyle w:val="a6"/>
        <w:spacing w:line="235" w:lineRule="auto"/>
      </w:pPr>
      <w:r w:rsidRPr="002C61F2">
        <w:t>Старомарьевское ТУ является юридическим лицом и является муниципальным казенным учреждением</w:t>
      </w:r>
      <w:r w:rsidR="009C0113" w:rsidRPr="00DD5808">
        <w:t>.</w:t>
      </w:r>
    </w:p>
    <w:p w:rsidR="009C0113" w:rsidRDefault="002C61F2" w:rsidP="000D0F56">
      <w:pPr>
        <w:pStyle w:val="a6"/>
        <w:spacing w:line="235" w:lineRule="auto"/>
      </w:pPr>
      <w:r w:rsidRPr="002C61F2"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</w:t>
      </w:r>
      <w:r w:rsidR="009C0113" w:rsidRPr="00DD5808">
        <w:t>.</w:t>
      </w:r>
    </w:p>
    <w:p w:rsidR="009C0113" w:rsidRDefault="002C61F2" w:rsidP="000D0F56">
      <w:pPr>
        <w:pStyle w:val="a6"/>
        <w:spacing w:line="235" w:lineRule="auto"/>
      </w:pPr>
      <w:r w:rsidRPr="002C61F2">
        <w:t>Местонахождение Управления: 356261, Ставрополь</w:t>
      </w:r>
      <w:r>
        <w:t>ский край, Грачевский район, с. </w:t>
      </w:r>
      <w:r w:rsidRPr="002C61F2">
        <w:t xml:space="preserve">Старомарьевка, ул. </w:t>
      </w:r>
      <w:proofErr w:type="gramStart"/>
      <w:r w:rsidRPr="002C61F2">
        <w:t>Красная</w:t>
      </w:r>
      <w:proofErr w:type="gramEnd"/>
      <w:r w:rsidRPr="002C61F2">
        <w:t>, стр. 187А</w:t>
      </w:r>
      <w:r w:rsidR="009C0113" w:rsidRPr="00DD5808">
        <w:t>.</w:t>
      </w:r>
    </w:p>
    <w:p w:rsidR="009C0113" w:rsidRDefault="009C0113" w:rsidP="000D0F56">
      <w:pPr>
        <w:pStyle w:val="a6"/>
        <w:spacing w:line="235" w:lineRule="auto"/>
      </w:pPr>
      <w:r w:rsidRPr="00DD5808">
        <w:t xml:space="preserve">Руководителем </w:t>
      </w:r>
      <w:r w:rsidR="002C61F2">
        <w:t>Управления</w:t>
      </w:r>
      <w:r w:rsidR="009A5BFE" w:rsidRPr="00851BAF">
        <w:t xml:space="preserve"> </w:t>
      </w:r>
      <w:r w:rsidR="00851BAF" w:rsidRPr="00851BAF">
        <w:t xml:space="preserve">с </w:t>
      </w:r>
      <w:r w:rsidR="002C61F2">
        <w:t>10</w:t>
      </w:r>
      <w:r w:rsidR="00851BAF" w:rsidRPr="00851BAF">
        <w:t>.</w:t>
      </w:r>
      <w:r w:rsidR="002C61F2">
        <w:t>12</w:t>
      </w:r>
      <w:r w:rsidR="00851BAF" w:rsidRPr="00851BAF">
        <w:t>.202</w:t>
      </w:r>
      <w:r w:rsidR="002C61F2">
        <w:t>0</w:t>
      </w:r>
      <w:r w:rsidR="00851BAF" w:rsidRPr="00851BAF">
        <w:t xml:space="preserve"> по настоящее </w:t>
      </w:r>
      <w:r w:rsidR="00FA6885">
        <w:t>время</w:t>
      </w:r>
      <w:r>
        <w:t xml:space="preserve"> является </w:t>
      </w:r>
      <w:r w:rsidR="002C61F2" w:rsidRPr="002C61F2">
        <w:t>Козлов Алексей Михайлович</w:t>
      </w:r>
      <w:r w:rsidR="002C61F2">
        <w:t>.</w:t>
      </w:r>
    </w:p>
    <w:p w:rsidR="009C0113" w:rsidRPr="001F73DD" w:rsidRDefault="009C0113" w:rsidP="000D0F56">
      <w:pPr>
        <w:pStyle w:val="a0"/>
        <w:spacing w:before="260" w:line="235" w:lineRule="auto"/>
        <w:rPr>
          <w:b/>
          <w:i/>
        </w:rPr>
      </w:pPr>
      <w:r w:rsidRPr="001F73DD">
        <w:rPr>
          <w:b/>
        </w:rPr>
        <w:t>По результатам контрольного мероприятия установлено следующее</w:t>
      </w:r>
      <w:r>
        <w:rPr>
          <w:b/>
        </w:rPr>
        <w:t>:</w:t>
      </w:r>
    </w:p>
    <w:p w:rsidR="00EF2AC7" w:rsidRDefault="009C0113" w:rsidP="000D0F56">
      <w:pPr>
        <w:spacing w:before="120" w:line="235" w:lineRule="auto"/>
        <w:jc w:val="both"/>
        <w:rPr>
          <w:b/>
          <w:i/>
        </w:rPr>
      </w:pPr>
      <w:r w:rsidRPr="009C0113">
        <w:rPr>
          <w:b/>
          <w:i/>
        </w:rPr>
        <w:lastRenderedPageBreak/>
        <w:t xml:space="preserve">По вопросу: </w:t>
      </w:r>
      <w:r w:rsidR="002C61F2" w:rsidRPr="002C61F2">
        <w:rPr>
          <w:b/>
          <w:i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Старомарьевскому территориальному управлению администрации Грачевского муниципального округа Ставропольского края на реализацию инициативных проектов в 2024 году</w:t>
      </w:r>
    </w:p>
    <w:p w:rsidR="00851BAF" w:rsidRDefault="002C61F2" w:rsidP="000D0F56">
      <w:pPr>
        <w:pStyle w:val="a6"/>
        <w:spacing w:line="235" w:lineRule="auto"/>
      </w:pPr>
      <w:r w:rsidRPr="002C61F2">
        <w:t>С целью повышения открытости бюджета и развития инструмента инициативного бюджетирования в Ставропольском крае принят Закон Ставропольского края от 29.01.2021 № 1-кз «О развитии инициативного бюджетирования в Ставропольском крае» (дал</w:t>
      </w:r>
      <w:r w:rsidR="00CF2364">
        <w:t>ее – Закон СК от 29.01.2021 № 1</w:t>
      </w:r>
      <w:r w:rsidR="00CF2364">
        <w:noBreakHyphen/>
      </w:r>
      <w:r w:rsidRPr="002C61F2">
        <w:t>кз).</w:t>
      </w:r>
    </w:p>
    <w:p w:rsidR="002C61F2" w:rsidRDefault="002C61F2" w:rsidP="000D0F56">
      <w:pPr>
        <w:pStyle w:val="a6"/>
        <w:spacing w:line="235" w:lineRule="auto"/>
      </w:pPr>
      <w:r w:rsidRPr="002C61F2">
        <w:t>В 2024 году субсидии из краевого бюджета бюджетам муниципальных образований Ставропольского края на реализацию инициативных проектов, признанных победителями конкурсного отбора инициативных проектов, предоставлялись бюджетам муниципальных образований края в рамках государственной программы Ставропольского края «Управление финансами», утвержденной постановлением Правительства Ставропольского края от 21.12.2023 № 768-п</w:t>
      </w:r>
      <w:r>
        <w:t>.</w:t>
      </w:r>
    </w:p>
    <w:p w:rsidR="00851BAF" w:rsidRPr="00595A77" w:rsidRDefault="009A5BFE" w:rsidP="000D0F56">
      <w:pPr>
        <w:pStyle w:val="a6"/>
        <w:spacing w:line="235" w:lineRule="auto"/>
      </w:pPr>
      <w:r w:rsidRPr="00F46E26">
        <w:t>Законом Ставропольского края от 12.12.2023 № 138-кз</w:t>
      </w:r>
      <w:r w:rsidRPr="00F46E26">
        <w:rPr>
          <w:vertAlign w:val="superscript"/>
        </w:rPr>
        <w:footnoteReference w:id="1"/>
      </w:r>
      <w:r w:rsidRPr="00F46E26">
        <w:t xml:space="preserve"> на 2024 год бюджету Грачевского МО предусмотрены бюджетные ассигнования на предоставление субсидии </w:t>
      </w:r>
      <w:r w:rsidR="00EB6488" w:rsidRPr="00EB6488">
        <w:t>на реализацию в 2024 году 4-х инициативных проектов в общей сумме 5 020,84 тыс. рублей (Таблица 14 приложение 12)</w:t>
      </w:r>
      <w:r w:rsidR="00EB6488">
        <w:t xml:space="preserve">, </w:t>
      </w:r>
      <w:r w:rsidR="00EB6488" w:rsidRPr="00EB6488">
        <w:t xml:space="preserve">из них Старомарьевскому </w:t>
      </w:r>
      <w:r w:rsidR="00EB6488">
        <w:t>ТУ</w:t>
      </w:r>
      <w:r w:rsidR="00EB6488" w:rsidRPr="00EB6488">
        <w:t xml:space="preserve"> предоставлена субсидия в сумме 862,40 тыс. рублей</w:t>
      </w:r>
      <w:r w:rsidRPr="00F46E26">
        <w:t>.</w:t>
      </w:r>
    </w:p>
    <w:p w:rsidR="00851BAF" w:rsidRDefault="002C61F2" w:rsidP="000D0F56">
      <w:pPr>
        <w:pStyle w:val="a6"/>
        <w:spacing w:line="235" w:lineRule="auto"/>
      </w:pPr>
      <w:r w:rsidRPr="002C61F2">
        <w:t xml:space="preserve">В целях предоставления субсидии в соответствии с пунктом 22 </w:t>
      </w:r>
      <w:r w:rsidR="00CF2364">
        <w:t>Правил</w:t>
      </w:r>
      <w:r w:rsidRPr="002C61F2">
        <w:t xml:space="preserve"> предоставления субсидий</w:t>
      </w:r>
      <w:r>
        <w:rPr>
          <w:rStyle w:val="ab"/>
        </w:rPr>
        <w:footnoteReference w:id="2"/>
      </w:r>
      <w:r w:rsidR="00EB6488">
        <w:t xml:space="preserve"> </w:t>
      </w:r>
      <w:r w:rsidRPr="002C61F2">
        <w:t xml:space="preserve">между министерством финансов Ставропольского края (далее – </w:t>
      </w:r>
      <w:proofErr w:type="spellStart"/>
      <w:r w:rsidRPr="002C61F2">
        <w:t>минфин</w:t>
      </w:r>
      <w:proofErr w:type="spellEnd"/>
      <w:r w:rsidRPr="002C61F2">
        <w:t xml:space="preserve"> СК) и администрацией Грачевского муниципального округа Ставропольского края (далее – Администрация) заключено соглашение № 24</w:t>
      </w:r>
      <w:r w:rsidR="00CF2364">
        <w:noBreakHyphen/>
      </w:r>
      <w:r w:rsidRPr="002C61F2">
        <w:t>06030-С от 15.01.2024</w:t>
      </w:r>
      <w:r w:rsidR="00EB6488">
        <w:rPr>
          <w:rStyle w:val="ab"/>
        </w:rPr>
        <w:footnoteReference w:id="3"/>
      </w:r>
      <w:r w:rsidR="009A5BFE" w:rsidRPr="00F46E26">
        <w:t>.</w:t>
      </w:r>
      <w:r w:rsidR="00851BAF" w:rsidRPr="00B51F88">
        <w:t xml:space="preserve"> </w:t>
      </w:r>
    </w:p>
    <w:p w:rsidR="008927D1" w:rsidRDefault="00EB6488" w:rsidP="000D0F56">
      <w:pPr>
        <w:pStyle w:val="a6"/>
        <w:spacing w:line="235" w:lineRule="auto"/>
      </w:pPr>
      <w:r w:rsidRPr="00EB6488">
        <w:t>Получателем субсидии определена администрация Грачевского муниципального округа Ставропольского края</w:t>
      </w:r>
      <w:r w:rsidR="008927D1">
        <w:t>.</w:t>
      </w:r>
    </w:p>
    <w:p w:rsidR="00851BAF" w:rsidRPr="00B51F88" w:rsidRDefault="00851BAF" w:rsidP="000D0F56">
      <w:pPr>
        <w:pStyle w:val="a6"/>
        <w:spacing w:line="235" w:lineRule="auto"/>
      </w:pPr>
      <w:r w:rsidRPr="00B51F88">
        <w:t xml:space="preserve">Общий объем бюджетных ассигнований </w:t>
      </w:r>
      <w:r w:rsidR="009A5BFE" w:rsidRPr="00F46E26">
        <w:t>на реализацию мероприятий по благоустройству детских площадок в муниципальных округах</w:t>
      </w:r>
      <w:r w:rsidRPr="00B51F88">
        <w:t xml:space="preserve">, предусмотренный пунктом 2.1 Соглашения </w:t>
      </w:r>
      <w:r w:rsidR="00EB6488" w:rsidRPr="00EB6488">
        <w:t>от 15.01.2024</w:t>
      </w:r>
      <w:r w:rsidRPr="00B51F88">
        <w:t xml:space="preserve">, составил </w:t>
      </w:r>
      <w:r w:rsidR="00061975">
        <w:t>1 222 398,</w:t>
      </w:r>
      <w:bookmarkStart w:id="0" w:name="_GoBack"/>
      <w:bookmarkEnd w:id="0"/>
      <w:r w:rsidR="00EB6488" w:rsidRPr="00EB6488">
        <w:t>38</w:t>
      </w:r>
      <w:r w:rsidRPr="00B51F88">
        <w:rPr>
          <w:lang w:val="en-US"/>
        </w:rPr>
        <w:t> </w:t>
      </w:r>
      <w:r w:rsidRPr="00B51F88">
        <w:t>рублей, в том числе:</w:t>
      </w:r>
    </w:p>
    <w:p w:rsidR="00851BAF" w:rsidRPr="00B51F88" w:rsidRDefault="00851BAF" w:rsidP="00EB6488">
      <w:pPr>
        <w:pStyle w:val="a"/>
      </w:pPr>
      <w:r w:rsidRPr="00B51F88">
        <w:t>за счет средств бюджета Ставропольского кра</w:t>
      </w:r>
      <w:r>
        <w:t>я</w:t>
      </w:r>
      <w:r w:rsidRPr="00B51F88">
        <w:t xml:space="preserve"> – </w:t>
      </w:r>
      <w:r w:rsidR="00EB6488" w:rsidRPr="00EB6488">
        <w:t>862 398,38 рублей (70,55% от объема</w:t>
      </w:r>
      <w:r w:rsidR="00CF2364">
        <w:t xml:space="preserve"> без учета инициативных платежей</w:t>
      </w:r>
      <w:r w:rsidR="00EB6488" w:rsidRPr="00EB6488">
        <w:t>)</w:t>
      </w:r>
      <w:r w:rsidRPr="00B51F88">
        <w:t>;</w:t>
      </w:r>
    </w:p>
    <w:p w:rsidR="00851BAF" w:rsidRDefault="00851BAF" w:rsidP="00CF2364">
      <w:pPr>
        <w:pStyle w:val="a"/>
      </w:pPr>
      <w:r w:rsidRPr="00B51F88">
        <w:t xml:space="preserve">за счет бюджета Грачевского МО – </w:t>
      </w:r>
      <w:r w:rsidR="00EB6488">
        <w:t>6</w:t>
      </w:r>
      <w:r w:rsidR="00EB6488" w:rsidRPr="00EB6488">
        <w:t xml:space="preserve">60 000,00 рублей (29,45% </w:t>
      </w:r>
      <w:r w:rsidR="00CF2364" w:rsidRPr="00CF2364">
        <w:t>от объема без учета инициативных платежей</w:t>
      </w:r>
      <w:r w:rsidR="00EB6488" w:rsidRPr="00EB6488">
        <w:t>)</w:t>
      </w:r>
      <w:r w:rsidRPr="00B51F88">
        <w:t>, в т</w:t>
      </w:r>
      <w:r>
        <w:t xml:space="preserve">ом </w:t>
      </w:r>
      <w:r w:rsidRPr="00B51F88">
        <w:t>ч</w:t>
      </w:r>
      <w:r>
        <w:t>исле</w:t>
      </w:r>
      <w:r w:rsidRPr="00B51F88">
        <w:t xml:space="preserve"> </w:t>
      </w:r>
      <w:r w:rsidR="00FC7FFE" w:rsidRPr="00FC7FFE">
        <w:t>выделяемых вне софинансирования субсидии</w:t>
      </w:r>
      <w:r>
        <w:t xml:space="preserve"> – </w:t>
      </w:r>
      <w:r w:rsidR="00EB6488">
        <w:t>300 000,00</w:t>
      </w:r>
      <w:r w:rsidR="008927D1">
        <w:t xml:space="preserve"> </w:t>
      </w:r>
      <w:r w:rsidRPr="00B51F88">
        <w:t>рублей.</w:t>
      </w:r>
    </w:p>
    <w:p w:rsidR="00851BAF" w:rsidRPr="008518C1" w:rsidRDefault="009B36BD" w:rsidP="000D0F56">
      <w:pPr>
        <w:pStyle w:val="a6"/>
        <w:spacing w:line="235" w:lineRule="auto"/>
      </w:pPr>
      <w:r w:rsidRPr="00C71259">
        <w:t>Решением от 20.12.2023 № 93</w:t>
      </w:r>
      <w:r w:rsidRPr="00C71259">
        <w:rPr>
          <w:rStyle w:val="ab"/>
        </w:rPr>
        <w:footnoteReference w:id="4"/>
      </w:r>
      <w:r w:rsidRPr="00C71259">
        <w:t xml:space="preserve"> </w:t>
      </w:r>
      <w:r w:rsidRPr="008D2B36">
        <w:t>Старомарьевско</w:t>
      </w:r>
      <w:r>
        <w:t>му</w:t>
      </w:r>
      <w:r w:rsidRPr="008D2B36">
        <w:t xml:space="preserve"> ТУ</w:t>
      </w:r>
      <w:r w:rsidRPr="00C71259">
        <w:t xml:space="preserve"> в бюджете Грачевского МО утверждены бюджетные ассигнования на реализацию инициативного проекта в размере </w:t>
      </w:r>
      <w:r>
        <w:t>1 522 398,38</w:t>
      </w:r>
      <w:r w:rsidRPr="00C71259">
        <w:t xml:space="preserve"> рублей, в том числе: за счет средств из краевого бюджета – </w:t>
      </w:r>
      <w:r w:rsidRPr="00024E67">
        <w:t xml:space="preserve">862 398,38 </w:t>
      </w:r>
      <w:r w:rsidRPr="00C71259">
        <w:t xml:space="preserve">рублей, местного бюджета – </w:t>
      </w:r>
      <w:r>
        <w:t>360 </w:t>
      </w:r>
      <w:r w:rsidRPr="00024E67">
        <w:t xml:space="preserve">000,00 </w:t>
      </w:r>
      <w:r w:rsidRPr="00C71259">
        <w:t xml:space="preserve">рублей, за счет инициативных платежей – </w:t>
      </w:r>
      <w:r w:rsidRPr="00024E67">
        <w:t>300</w:t>
      </w:r>
      <w:r>
        <w:t xml:space="preserve"> </w:t>
      </w:r>
      <w:r w:rsidRPr="00024E67">
        <w:t>000</w:t>
      </w:r>
      <w:r>
        <w:t xml:space="preserve">,00 </w:t>
      </w:r>
      <w:r w:rsidRPr="00C71259">
        <w:t>рублей</w:t>
      </w:r>
      <w:r>
        <w:t>.</w:t>
      </w:r>
    </w:p>
    <w:p w:rsidR="00851BAF" w:rsidRPr="002662F3" w:rsidRDefault="009B36BD" w:rsidP="000D0F56">
      <w:pPr>
        <w:pStyle w:val="a6"/>
        <w:spacing w:before="240" w:line="235" w:lineRule="auto"/>
      </w:pPr>
      <w:r w:rsidRPr="00F46E26">
        <w:lastRenderedPageBreak/>
        <w:t xml:space="preserve">В целях проведения работ </w:t>
      </w:r>
      <w:r w:rsidRPr="00207330">
        <w:t>по устройств</w:t>
      </w:r>
      <w:r>
        <w:t>у детской площадки в районе ул. </w:t>
      </w:r>
      <w:proofErr w:type="gramStart"/>
      <w:r w:rsidRPr="00207330">
        <w:t>Красная</w:t>
      </w:r>
      <w:proofErr w:type="gramEnd"/>
      <w:r w:rsidRPr="00207330">
        <w:t>, 119 в с. Старомарьевка</w:t>
      </w:r>
      <w:r w:rsidRPr="00F46E26">
        <w:t xml:space="preserve"> </w:t>
      </w:r>
      <w:r w:rsidR="00CF2364">
        <w:t>Управлением</w:t>
      </w:r>
      <w:r>
        <w:t xml:space="preserve"> </w:t>
      </w:r>
      <w:r w:rsidRPr="00F46E26">
        <w:t>в соответствии с Законом № 44-ФЗ</w:t>
      </w:r>
      <w:r w:rsidRPr="00F46E26">
        <w:rPr>
          <w:rStyle w:val="ab"/>
        </w:rPr>
        <w:footnoteReference w:id="5"/>
      </w:r>
      <w:r w:rsidRPr="00F46E26">
        <w:t xml:space="preserve"> был проведен </w:t>
      </w:r>
      <w:r>
        <w:t>электронный аукцион</w:t>
      </w:r>
      <w:r w:rsidR="00FC7FFE">
        <w:t>,</w:t>
      </w:r>
      <w:r w:rsidR="001101F8" w:rsidRPr="009203E2">
        <w:t xml:space="preserve"> с НМЦК </w:t>
      </w:r>
      <w:r w:rsidRPr="00207330">
        <w:t>1 522 398,38</w:t>
      </w:r>
      <w:r w:rsidR="001101F8" w:rsidRPr="009203E2">
        <w:t xml:space="preserve"> рублей (извещение </w:t>
      </w:r>
      <w:r w:rsidR="00BF336B">
        <w:t>об осуществлении закупки № </w:t>
      </w:r>
      <w:r w:rsidRPr="00207330">
        <w:t xml:space="preserve">0121600021024000008 </w:t>
      </w:r>
      <w:r w:rsidR="001101F8" w:rsidRPr="009203E2">
        <w:t xml:space="preserve">от </w:t>
      </w:r>
      <w:r w:rsidRPr="00B84206">
        <w:t>22.02.2024</w:t>
      </w:r>
      <w:r w:rsidR="001101F8" w:rsidRPr="009203E2">
        <w:t>)</w:t>
      </w:r>
      <w:r w:rsidR="00851BAF" w:rsidRPr="002662F3">
        <w:t>.</w:t>
      </w:r>
    </w:p>
    <w:p w:rsidR="00851BAF" w:rsidRPr="007D61EB" w:rsidRDefault="009B36BD" w:rsidP="000D0F56">
      <w:pPr>
        <w:pStyle w:val="a6"/>
        <w:spacing w:line="235" w:lineRule="auto"/>
        <w:rPr>
          <w:rFonts w:eastAsia="Calibri"/>
        </w:rPr>
      </w:pPr>
      <w:r w:rsidRPr="009B36BD">
        <w:t>По результатам электронного аукциона, на основании протокола подведения итогов определения поставщика (подрядчика, исполнителя) № 0121600021024000008-2-1 от 04.03.2024 заключен муниципальный контракт от 15.03.2024 № 1 (далее – муниципальный контракт № 1) с индивидуальным предпринимателем Кузьминым Виталием Павловичем (далее – ИП Кузьмин В.П., Подрядчик), на сумму 1 271 202,71 рублей. Экономия составила 251 195,67 рублей или 16,50% от НМЦК</w:t>
      </w:r>
      <w:r w:rsidR="001101F8" w:rsidRPr="001101F8">
        <w:rPr>
          <w:rFonts w:eastAsia="Calibri"/>
        </w:rPr>
        <w:t xml:space="preserve">. </w:t>
      </w:r>
    </w:p>
    <w:p w:rsidR="00851BAF" w:rsidRPr="007D3D8F" w:rsidRDefault="00851BAF" w:rsidP="000D0F56">
      <w:pPr>
        <w:pStyle w:val="a6"/>
        <w:spacing w:line="235" w:lineRule="auto"/>
        <w:rPr>
          <w:rFonts w:eastAsia="Calibri"/>
        </w:rPr>
      </w:pPr>
      <w:r w:rsidRPr="007D3D8F">
        <w:rPr>
          <w:rFonts w:eastAsia="Calibri"/>
        </w:rPr>
        <w:t>В процессе исполнения к муниципальному контракту № </w:t>
      </w:r>
      <w:r w:rsidR="00FC7FFE" w:rsidRPr="00FC7FFE">
        <w:rPr>
          <w:rFonts w:eastAsia="Calibri"/>
        </w:rPr>
        <w:t>1</w:t>
      </w:r>
      <w:r w:rsidRPr="007D3D8F">
        <w:rPr>
          <w:rFonts w:eastAsia="Calibri"/>
        </w:rPr>
        <w:t xml:space="preserve"> был</w:t>
      </w:r>
      <w:r w:rsidR="009B36BD">
        <w:rPr>
          <w:rFonts w:eastAsia="Calibri"/>
        </w:rPr>
        <w:t>о</w:t>
      </w:r>
      <w:r w:rsidRPr="007D3D8F">
        <w:rPr>
          <w:rFonts w:eastAsia="Calibri"/>
        </w:rPr>
        <w:t xml:space="preserve"> заключен</w:t>
      </w:r>
      <w:r w:rsidR="009B36BD">
        <w:rPr>
          <w:rFonts w:eastAsia="Calibri"/>
        </w:rPr>
        <w:t>о</w:t>
      </w:r>
      <w:r w:rsidRPr="007D3D8F">
        <w:rPr>
          <w:rFonts w:eastAsia="Calibri"/>
        </w:rPr>
        <w:t xml:space="preserve"> </w:t>
      </w:r>
      <w:r w:rsidR="009B36BD">
        <w:rPr>
          <w:rFonts w:eastAsia="Calibri"/>
        </w:rPr>
        <w:t>одно дополнительное соглашение</w:t>
      </w:r>
      <w:r w:rsidRPr="007D3D8F">
        <w:rPr>
          <w:rFonts w:eastAsia="Calibri"/>
        </w:rPr>
        <w:t xml:space="preserve"> (</w:t>
      </w:r>
      <w:r w:rsidR="00FC7FFE" w:rsidRPr="00FC7FFE">
        <w:rPr>
          <w:rFonts w:eastAsia="Calibri"/>
        </w:rPr>
        <w:t xml:space="preserve">от </w:t>
      </w:r>
      <w:r w:rsidR="009B36BD">
        <w:rPr>
          <w:rFonts w:eastAsia="Calibri"/>
        </w:rPr>
        <w:t>15</w:t>
      </w:r>
      <w:r w:rsidR="00FC7FFE" w:rsidRPr="00FC7FFE">
        <w:rPr>
          <w:rFonts w:eastAsia="Calibri"/>
        </w:rPr>
        <w:t>.0</w:t>
      </w:r>
      <w:r w:rsidR="009B36BD">
        <w:rPr>
          <w:rFonts w:eastAsia="Calibri"/>
        </w:rPr>
        <w:t>3</w:t>
      </w:r>
      <w:r w:rsidR="00FC7FFE" w:rsidRPr="00FC7FFE">
        <w:rPr>
          <w:rFonts w:eastAsia="Calibri"/>
        </w:rPr>
        <w:t>.2024 №</w:t>
      </w:r>
      <w:r w:rsidR="00CF2364">
        <w:rPr>
          <w:rFonts w:eastAsia="Calibri"/>
        </w:rPr>
        <w:t xml:space="preserve"> </w:t>
      </w:r>
      <w:r w:rsidR="00FC7FFE" w:rsidRPr="00FC7FFE">
        <w:rPr>
          <w:rFonts w:eastAsia="Calibri"/>
        </w:rPr>
        <w:t>1</w:t>
      </w:r>
      <w:r w:rsidR="00E867B2">
        <w:rPr>
          <w:rFonts w:eastAsia="Calibri"/>
        </w:rPr>
        <w:t>).</w:t>
      </w:r>
    </w:p>
    <w:p w:rsidR="00851BAF" w:rsidRPr="00F6410B" w:rsidRDefault="009B36BD" w:rsidP="000D0F56">
      <w:pPr>
        <w:pStyle w:val="a6"/>
        <w:spacing w:line="235" w:lineRule="auto"/>
        <w:rPr>
          <w:bCs/>
          <w:lang w:eastAsia="ar-SA"/>
        </w:rPr>
      </w:pPr>
      <w:proofErr w:type="gramStart"/>
      <w:r w:rsidRPr="009B36BD">
        <w:t>С целью осуществления строительного контроля, в рамках исполнения муниципального контракта № 1, Старомарьевским ТУ с Обществом с ограниченной ответственностью «Строительный дорожный контроль» (далее – ООО «</w:t>
      </w:r>
      <w:proofErr w:type="spellStart"/>
      <w:r w:rsidRPr="009B36BD">
        <w:t>Стройдорконтроль</w:t>
      </w:r>
      <w:proofErr w:type="spellEnd"/>
      <w:r w:rsidRPr="009B36BD">
        <w:t>») заключен договор № 246 от 13.03.2024 (далее – договор № 246) на «осуществление строительного контроля при производстве работ по объекту «Устройство детской площадки в районе ул. Красная, 119 в с. Старомарьевка Грачевского муниципального округа Ставропольского края».</w:t>
      </w:r>
      <w:proofErr w:type="gramEnd"/>
      <w:r w:rsidRPr="009B36BD">
        <w:t xml:space="preserve"> Цена договора № 246 составила 32 580,00 рублей. Сроки оказания услуг: со дня заключения договора до полного завершения подрядных работ, но не позднее 31.12.2024</w:t>
      </w:r>
      <w:r w:rsidR="00E867B2" w:rsidRPr="00F46E26">
        <w:t>.</w:t>
      </w:r>
      <w:r w:rsidR="00851BAF" w:rsidRPr="00F6410B">
        <w:rPr>
          <w:bCs/>
          <w:lang w:eastAsia="ar-SA"/>
        </w:rPr>
        <w:t xml:space="preserve"> </w:t>
      </w:r>
    </w:p>
    <w:p w:rsidR="00A32413" w:rsidRDefault="00E867B2" w:rsidP="000D0F56">
      <w:pPr>
        <w:pStyle w:val="a6"/>
        <w:spacing w:after="120" w:line="235" w:lineRule="auto"/>
      </w:pPr>
      <w:r w:rsidRPr="00F46E26">
        <w:t>Оплата работ (услуг) по муниципальным контрактам осуществлена Заказчиком (</w:t>
      </w:r>
      <w:r w:rsidR="00CF2364">
        <w:t>Старомарьевским ТУ</w:t>
      </w:r>
      <w:r w:rsidRPr="00F46E26">
        <w:t>) в полном объеме</w:t>
      </w:r>
      <w:r w:rsidR="00826071" w:rsidRPr="00826071">
        <w:t>.</w:t>
      </w:r>
      <w:r w:rsidR="00851BAF" w:rsidRPr="00C43C31">
        <w:t xml:space="preserve"> </w:t>
      </w:r>
    </w:p>
    <w:p w:rsidR="00851BAF" w:rsidRDefault="00E867B2" w:rsidP="000D0F56">
      <w:pPr>
        <w:pStyle w:val="a6"/>
        <w:spacing w:before="260" w:line="235" w:lineRule="auto"/>
      </w:pPr>
      <w:r w:rsidRPr="00F46E26">
        <w:t>Проверкой соблюдения объектом контроля требований законодательства Российской Федерации и иных нормативных правовых актов Российской Федерации о контрактной системе в сфере закупок установлено:</w:t>
      </w:r>
    </w:p>
    <w:p w:rsidR="00E867B2" w:rsidRDefault="00E867B2" w:rsidP="000D0F56">
      <w:pPr>
        <w:pStyle w:val="a6"/>
        <w:spacing w:before="120" w:line="235" w:lineRule="auto"/>
      </w:pPr>
      <w:r w:rsidRPr="00F46E26">
        <w:t>В ходе проверки обоснования начальной (максимальной) цены контракта (далее – НМЦК) установлено, что обоснование НМЦК производилось Заказчиком иным (сметным) методом.</w:t>
      </w:r>
      <w:r>
        <w:t xml:space="preserve"> При этом в</w:t>
      </w:r>
      <w:r w:rsidRPr="00F46E26">
        <w:t xml:space="preserve"> сводном сметном расчете стоимости строительства № ССРСС </w:t>
      </w:r>
      <w:r>
        <w:t>был</w:t>
      </w:r>
      <w:r w:rsidRPr="00F46E26">
        <w:t xml:space="preserve"> предусмотрен резерв средств на непредвиденные работы и затраты в размере 2% на сумму </w:t>
      </w:r>
      <w:r w:rsidR="009B36BD" w:rsidRPr="00F46E26">
        <w:t>2</w:t>
      </w:r>
      <w:r w:rsidR="009B36BD">
        <w:t>4</w:t>
      </w:r>
      <w:r w:rsidR="009B36BD" w:rsidRPr="00F46E26">
        <w:t> </w:t>
      </w:r>
      <w:r w:rsidR="009B36BD">
        <w:t>875</w:t>
      </w:r>
      <w:r w:rsidR="009B36BD" w:rsidRPr="00F46E26">
        <w:t>,</w:t>
      </w:r>
      <w:r w:rsidR="009B36BD">
        <w:t>79</w:t>
      </w:r>
      <w:r w:rsidRPr="00F46E26">
        <w:t xml:space="preserve"> рублей</w:t>
      </w:r>
      <w:r>
        <w:t xml:space="preserve">, </w:t>
      </w:r>
      <w:r w:rsidRPr="00F46E26">
        <w:t xml:space="preserve">который не предусмотрен для выполнения работ по благоустройству территорий, </w:t>
      </w:r>
      <w:r w:rsidR="00534AA7">
        <w:t xml:space="preserve">что </w:t>
      </w:r>
      <w:r w:rsidRPr="00F46E26">
        <w:t>привело к завышению НМЦК (сметно</w:t>
      </w:r>
      <w:r w:rsidR="00516FA3">
        <w:t xml:space="preserve">й стоимости) на сумму </w:t>
      </w:r>
      <w:r w:rsidR="009B36BD" w:rsidRPr="00F46E26">
        <w:t>2</w:t>
      </w:r>
      <w:r w:rsidR="009B36BD">
        <w:t>4</w:t>
      </w:r>
      <w:r w:rsidR="009B36BD" w:rsidRPr="00F46E26">
        <w:t> </w:t>
      </w:r>
      <w:r w:rsidR="009B36BD">
        <w:t>875</w:t>
      </w:r>
      <w:r w:rsidR="009B36BD" w:rsidRPr="00F46E26">
        <w:t>,</w:t>
      </w:r>
      <w:r w:rsidR="009B36BD">
        <w:t>79</w:t>
      </w:r>
      <w:r w:rsidR="00516FA3">
        <w:t> </w:t>
      </w:r>
      <w:r w:rsidRPr="00F46E26">
        <w:t>рублей.</w:t>
      </w:r>
    </w:p>
    <w:p w:rsidR="00E867B2" w:rsidRDefault="009B36BD" w:rsidP="000D0F56">
      <w:pPr>
        <w:pStyle w:val="a6"/>
        <w:spacing w:before="120" w:line="235" w:lineRule="auto"/>
      </w:pPr>
      <w:r w:rsidRPr="00F46E26">
        <w:t xml:space="preserve">Как установлено в ходе контрольного мероприятия, по итогам проведенного </w:t>
      </w:r>
      <w:r>
        <w:t>электронного аукциона</w:t>
      </w:r>
      <w:r w:rsidRPr="00F46E26">
        <w:t xml:space="preserve"> контракт был заключен на сумму </w:t>
      </w:r>
      <w:r>
        <w:t>1 271 </w:t>
      </w:r>
      <w:r w:rsidRPr="00F376BC">
        <w:t>202,71</w:t>
      </w:r>
      <w:r w:rsidRPr="00F46E26">
        <w:t xml:space="preserve"> рублей с </w:t>
      </w:r>
      <w:r w:rsidR="00CF2364">
        <w:t>ИП Кузьмин </w:t>
      </w:r>
      <w:r w:rsidRPr="00F376BC">
        <w:t>В.П.</w:t>
      </w:r>
      <w:r>
        <w:t>, который</w:t>
      </w:r>
      <w:r w:rsidRPr="00F46E26">
        <w:t xml:space="preserve"> не является плательщиком НДС. Соответственно резерв средств на непредвиденные работы и затраты с учетом «тендерного коэффициента» составил </w:t>
      </w:r>
      <w:r>
        <w:t>24 </w:t>
      </w:r>
      <w:r w:rsidRPr="00F376BC">
        <w:t>925,54</w:t>
      </w:r>
      <w:r>
        <w:t> </w:t>
      </w:r>
      <w:r w:rsidRPr="00F46E26">
        <w:t>рублей</w:t>
      </w:r>
      <w:r w:rsidR="00E867B2">
        <w:t>.</w:t>
      </w:r>
    </w:p>
    <w:p w:rsidR="00E867B2" w:rsidRDefault="00E867B2" w:rsidP="000D0F56">
      <w:pPr>
        <w:pStyle w:val="a6"/>
        <w:spacing w:line="235" w:lineRule="auto"/>
      </w:pPr>
      <w:proofErr w:type="gramStart"/>
      <w:r w:rsidRPr="00F46E26">
        <w:t xml:space="preserve">По результатам выполнения работ Заказчик на основании Акта о приемке выполненных работ по форме КС-2 от </w:t>
      </w:r>
      <w:r w:rsidR="009B36BD">
        <w:t>27</w:t>
      </w:r>
      <w:r w:rsidRPr="00F46E26">
        <w:t>.</w:t>
      </w:r>
      <w:r w:rsidR="009B36BD">
        <w:t>04</w:t>
      </w:r>
      <w:r w:rsidRPr="00F46E26">
        <w:t xml:space="preserve">.2024 № </w:t>
      </w:r>
      <w:r w:rsidR="009B36BD">
        <w:t>1</w:t>
      </w:r>
      <w:r w:rsidRPr="00F46E26">
        <w:t xml:space="preserve"> </w:t>
      </w:r>
      <w:r w:rsidR="009B36BD" w:rsidRPr="009B36BD">
        <w:t xml:space="preserve">оплатил полную стоимость контракта – 1 271 202,71 рублей, в </w:t>
      </w:r>
      <w:proofErr w:type="spellStart"/>
      <w:r w:rsidR="009B36BD" w:rsidRPr="009B36BD">
        <w:t>т.ч</w:t>
      </w:r>
      <w:proofErr w:type="spellEnd"/>
      <w:r w:rsidR="009B36BD" w:rsidRPr="009B36BD">
        <w:t>. и включенный в данную сумму резерв средств на непредвиденные работы и затраты в размере 2% от стоимости выполненных работ</w:t>
      </w:r>
      <w:r w:rsidR="009B36BD">
        <w:t xml:space="preserve"> – 24 </w:t>
      </w:r>
      <w:r w:rsidR="009B36BD" w:rsidRPr="009B36BD">
        <w:t>925,54 рублей</w:t>
      </w:r>
      <w:r w:rsidRPr="00F46E26">
        <w:t>.</w:t>
      </w:r>
      <w:proofErr w:type="gramEnd"/>
    </w:p>
    <w:p w:rsidR="00E867B2" w:rsidRDefault="009B36BD" w:rsidP="000D0F56">
      <w:pPr>
        <w:pStyle w:val="a6"/>
        <w:spacing w:line="235" w:lineRule="auto"/>
      </w:pPr>
      <w:proofErr w:type="gramStart"/>
      <w:r w:rsidRPr="00F46E26">
        <w:t xml:space="preserve">Таким образом, в нарушение </w:t>
      </w:r>
      <w:proofErr w:type="spellStart"/>
      <w:r w:rsidRPr="00F46E26">
        <w:t>пп</w:t>
      </w:r>
      <w:proofErr w:type="spellEnd"/>
      <w:r w:rsidRPr="00F46E26">
        <w:t xml:space="preserve">. 3 п. 1 ст. 162 БК РФ, ст. 309 ГК РФ, ч. 1 ст. 9 Федерального закона от 06.12.2011 № 402-ФЗ «О бухгалтерском учете» </w:t>
      </w:r>
      <w:r>
        <w:t>Старомарьевским ТУ</w:t>
      </w:r>
      <w:r w:rsidRPr="00F46E26">
        <w:t xml:space="preserve"> в 2024 году в рамках исполнения муниципального контракта № 1 неправомерно принят и оплачен Акт о приемке выполненных работ по форме КС-2 от </w:t>
      </w:r>
      <w:r>
        <w:t>27</w:t>
      </w:r>
      <w:r w:rsidRPr="00F46E26">
        <w:t>.</w:t>
      </w:r>
      <w:r>
        <w:t>04</w:t>
      </w:r>
      <w:r w:rsidRPr="00F46E26">
        <w:t xml:space="preserve">.2024 № </w:t>
      </w:r>
      <w:r>
        <w:t>1</w:t>
      </w:r>
      <w:r w:rsidRPr="00F46E26">
        <w:t xml:space="preserve"> </w:t>
      </w:r>
      <w:r>
        <w:t>в части суммы</w:t>
      </w:r>
      <w:r w:rsidRPr="00F46E26">
        <w:t xml:space="preserve"> </w:t>
      </w:r>
      <w:r>
        <w:t xml:space="preserve">– </w:t>
      </w:r>
      <w:r w:rsidRPr="009D7337">
        <w:t>24 925,54</w:t>
      </w:r>
      <w:r w:rsidRPr="00F46E26">
        <w:t xml:space="preserve"> рублей</w:t>
      </w:r>
      <w:proofErr w:type="gramEnd"/>
      <w:r w:rsidRPr="00F46E26">
        <w:t xml:space="preserve">, в результате неправомерного включения резерва на непредвиденные работы и затраты по объекту, не являющемуся объектом капитального строительства, </w:t>
      </w:r>
      <w:r w:rsidRPr="00F46E26">
        <w:lastRenderedPageBreak/>
        <w:t>реконструкции, капитального ремонта объекта капитального строительства, а также в отсутствие документов, подтверждающих и обосновывающих фактическое выполнение непредвиденных (дополнительных) работ</w:t>
      </w:r>
      <w:r w:rsidR="00E867B2">
        <w:t>.</w:t>
      </w:r>
    </w:p>
    <w:p w:rsidR="0015555A" w:rsidRPr="00F46E26" w:rsidRDefault="0015555A" w:rsidP="000D0F56">
      <w:pPr>
        <w:pStyle w:val="a6"/>
        <w:spacing w:before="120" w:line="235" w:lineRule="auto"/>
      </w:pPr>
      <w:r w:rsidRPr="00F46E26">
        <w:t xml:space="preserve">Контрольно-счетная комиссия отмечает, что </w:t>
      </w:r>
      <w:r w:rsidR="009B36BD" w:rsidRPr="009B36BD">
        <w:t>согласно ст. 34 Закона №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контракт. При заключении и исполнении контракта изменение его существенных условий не допускается, за исключением случаев, предусмотренных Законом № 44-ФЗ</w:t>
      </w:r>
      <w:r w:rsidRPr="00F46E26">
        <w:rPr>
          <w:i/>
        </w:rPr>
        <w:t>.</w:t>
      </w:r>
    </w:p>
    <w:p w:rsidR="009B36BD" w:rsidRDefault="009B36BD" w:rsidP="009B36BD">
      <w:pPr>
        <w:pStyle w:val="a6"/>
        <w:spacing w:line="242" w:lineRule="auto"/>
        <w:rPr>
          <w:rFonts w:eastAsiaTheme="minorHAnsi" w:cstheme="minorBidi"/>
          <w:szCs w:val="22"/>
          <w:lang w:eastAsia="en-US"/>
        </w:rPr>
      </w:pPr>
      <w:proofErr w:type="gramStart"/>
      <w:r>
        <w:rPr>
          <w:rFonts w:eastAsiaTheme="minorHAnsi" w:cstheme="minorBidi"/>
          <w:szCs w:val="22"/>
          <w:lang w:eastAsia="en-US"/>
        </w:rPr>
        <w:t xml:space="preserve">Согласно п. 1.1 муниципального контракта № 1 </w:t>
      </w:r>
      <w:r w:rsidRPr="005F3B33">
        <w:rPr>
          <w:rFonts w:eastAsiaTheme="minorHAnsi" w:cstheme="minorBidi"/>
          <w:szCs w:val="22"/>
          <w:lang w:eastAsia="en-US"/>
        </w:rPr>
        <w:t>Подрядчик принимает на себя обязательства на выполнение работ по устройству детской площадки в районе ул. Красная, 119 в с. Старомарьевка Грачевского муниципального округа Ставропольского края, согласно локальному сметному расчету (Приложение №</w:t>
      </w:r>
      <w:r>
        <w:rPr>
          <w:rFonts w:eastAsiaTheme="minorHAnsi" w:cstheme="minorBidi"/>
          <w:szCs w:val="22"/>
          <w:lang w:eastAsia="en-US"/>
        </w:rPr>
        <w:t> </w:t>
      </w:r>
      <w:r w:rsidRPr="005F3B33">
        <w:rPr>
          <w:rFonts w:eastAsiaTheme="minorHAnsi" w:cstheme="minorBidi"/>
          <w:szCs w:val="22"/>
          <w:lang w:eastAsia="en-US"/>
        </w:rPr>
        <w:t>1 к настоящему Контракту), и передать результат работ Заказчику в сроки указанные в п. 4.1 Контракта и в соответствии с Приложением № 2 к Контракту</w:t>
      </w:r>
      <w:proofErr w:type="gramEnd"/>
      <w:r w:rsidRPr="005F3B33">
        <w:rPr>
          <w:rFonts w:eastAsiaTheme="minorHAnsi" w:cstheme="minorBidi"/>
          <w:szCs w:val="22"/>
          <w:lang w:eastAsia="en-US"/>
        </w:rPr>
        <w:t>. Все приложения к Контракту являются его неотъемлемой частью.</w:t>
      </w:r>
    </w:p>
    <w:p w:rsidR="009B36BD" w:rsidRDefault="009B36BD" w:rsidP="009B36BD">
      <w:pPr>
        <w:pStyle w:val="a6"/>
        <w:spacing w:line="235" w:lineRule="auto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При этом</w:t>
      </w:r>
      <w:proofErr w:type="gramStart"/>
      <w:r>
        <w:rPr>
          <w:rFonts w:eastAsiaTheme="minorHAnsi" w:cstheme="minorBidi"/>
          <w:szCs w:val="22"/>
          <w:lang w:eastAsia="en-US"/>
        </w:rPr>
        <w:t>,</w:t>
      </w:r>
      <w:proofErr w:type="gramEnd"/>
      <w:r>
        <w:rPr>
          <w:rFonts w:eastAsiaTheme="minorHAnsi" w:cstheme="minorBidi"/>
          <w:szCs w:val="22"/>
          <w:lang w:eastAsia="en-US"/>
        </w:rPr>
        <w:t xml:space="preserve"> Контрольно-счетной комиссией, в ходе сравнения условий, предусмотренных </w:t>
      </w:r>
      <w:r w:rsidRPr="00FC5FA6">
        <w:rPr>
          <w:rFonts w:eastAsiaTheme="minorHAnsi" w:cstheme="minorBidi"/>
          <w:szCs w:val="22"/>
          <w:lang w:eastAsia="en-US"/>
        </w:rPr>
        <w:t>извещением</w:t>
      </w:r>
      <w:r>
        <w:rPr>
          <w:rStyle w:val="ab"/>
          <w:rFonts w:eastAsiaTheme="minorHAnsi" w:cstheme="minorBidi"/>
          <w:szCs w:val="22"/>
          <w:lang w:eastAsia="en-US"/>
        </w:rPr>
        <w:footnoteReference w:id="6"/>
      </w:r>
      <w:r w:rsidRPr="00FC5FA6">
        <w:rPr>
          <w:rFonts w:eastAsiaTheme="minorHAnsi" w:cstheme="minorBidi"/>
          <w:szCs w:val="22"/>
          <w:lang w:eastAsia="en-US"/>
        </w:rPr>
        <w:t xml:space="preserve"> об осуществлении закупки </w:t>
      </w:r>
      <w:r>
        <w:rPr>
          <w:rFonts w:eastAsiaTheme="minorHAnsi" w:cstheme="minorBidi"/>
          <w:szCs w:val="22"/>
          <w:lang w:eastAsia="en-US"/>
        </w:rPr>
        <w:t>и условий, отраженных в муниципальном контракте</w:t>
      </w:r>
      <w:r>
        <w:rPr>
          <w:rStyle w:val="ab"/>
          <w:rFonts w:eastAsiaTheme="minorHAnsi" w:cstheme="minorBidi"/>
          <w:szCs w:val="22"/>
          <w:lang w:eastAsia="en-US"/>
        </w:rPr>
        <w:footnoteReference w:id="7"/>
      </w:r>
      <w:r>
        <w:rPr>
          <w:rFonts w:eastAsiaTheme="minorHAnsi" w:cstheme="minorBidi"/>
          <w:szCs w:val="22"/>
          <w:lang w:eastAsia="en-US"/>
        </w:rPr>
        <w:t xml:space="preserve"> № 1, выявлены отклонения.</w:t>
      </w:r>
    </w:p>
    <w:p w:rsidR="00932B8A" w:rsidRDefault="00932B8A" w:rsidP="00932B8A">
      <w:pPr>
        <w:pStyle w:val="a6"/>
        <w:spacing w:line="235" w:lineRule="auto"/>
      </w:pPr>
      <w:r>
        <w:t>Таким образом, Заказчиком (Старомарьевское ТУ) и Подрядчиком (ИП Кузьмин В.П.) в нарушение ст. 34 Закона № 44-ФЗ при заключении контракта были неправомерно изменены условия контракта, предусмотренные извещением об осуществлении закупки.</w:t>
      </w:r>
    </w:p>
    <w:p w:rsidR="00932B8A" w:rsidRDefault="00932B8A" w:rsidP="00932B8A">
      <w:pPr>
        <w:pStyle w:val="a6"/>
        <w:spacing w:line="235" w:lineRule="auto"/>
      </w:pPr>
      <w:r>
        <w:t xml:space="preserve">Кроме того, Контрольно-счетная комиссия отмечает, что Согласно п. 3.2 муниципального контракта № 1: «Цена Контракта является твердой и </w:t>
      </w:r>
      <w:proofErr w:type="gramStart"/>
      <w:r>
        <w:t>определяется на весь срок исполнения Контракта… Изменение существенных условий при исполнении Контракта не допускается</w:t>
      </w:r>
      <w:proofErr w:type="gramEnd"/>
      <w:r>
        <w:t>, за исключением случаев, предусмотренных Федеральным законом № 44</w:t>
      </w:r>
      <w:r>
        <w:noBreakHyphen/>
        <w:t>ФЗ».</w:t>
      </w:r>
    </w:p>
    <w:p w:rsidR="00932B8A" w:rsidRDefault="00932B8A" w:rsidP="00932B8A">
      <w:pPr>
        <w:pStyle w:val="a6"/>
        <w:spacing w:line="235" w:lineRule="auto"/>
      </w:pPr>
      <w:proofErr w:type="gramStart"/>
      <w:r w:rsidRPr="00932B8A">
        <w:t>Таким образом, изменение Старомарьевским ТУ ус</w:t>
      </w:r>
      <w:r w:rsidR="00CF2364">
        <w:t>ловий контракта, предусмотренных</w:t>
      </w:r>
      <w:r w:rsidRPr="00932B8A">
        <w:t xml:space="preserve"> извещением об осуществлении закупки, путем изменения в Локальном сметном расчете (смете) № ЛСР-02-01объемов отдельных видов работ (товаров, услуг) более чем не 10%, а также исключение работ (товаров, услуг), предусмотренных извещением о проведении закупки и включение работ (товаров, услуг), не предусмотренных извещением о проведении закупки, имеют признаки нарушения ч. 2 ст. 34, ч.</w:t>
      </w:r>
      <w:r>
        <w:t xml:space="preserve"> 1</w:t>
      </w:r>
      <w:proofErr w:type="gramEnd"/>
      <w:r>
        <w:t xml:space="preserve"> ст. 95, ст. 112 Закона № 44</w:t>
      </w:r>
      <w:r>
        <w:noBreakHyphen/>
      </w:r>
      <w:r w:rsidRPr="00932B8A">
        <w:t>ФЗ</w:t>
      </w:r>
      <w:r>
        <w:t>.</w:t>
      </w:r>
    </w:p>
    <w:p w:rsidR="0015555A" w:rsidRDefault="00932B8A" w:rsidP="000D0F56">
      <w:pPr>
        <w:pStyle w:val="a6"/>
        <w:spacing w:before="120" w:line="235" w:lineRule="auto"/>
      </w:pPr>
      <w:r>
        <w:t>С</w:t>
      </w:r>
      <w:r w:rsidRPr="00932B8A">
        <w:t xml:space="preserve">огласно п. 7.2 муниципального контракта № 1 «Оплата по Контракту осуществляется Заказчиком за выполненные объемы работ по безналичному расчету путем перечисления денежных средств на расчётный счёт Подрядчика в течение 7(семи) рабочих дней </w:t>
      </w:r>
      <w:proofErr w:type="gramStart"/>
      <w:r w:rsidRPr="00932B8A">
        <w:t>с даты подписания</w:t>
      </w:r>
      <w:proofErr w:type="gramEnd"/>
      <w:r w:rsidRPr="00932B8A">
        <w:t xml:space="preserve"> документа о приемке в ЕИС»</w:t>
      </w:r>
      <w:r w:rsidR="0015555A">
        <w:t>.</w:t>
      </w:r>
    </w:p>
    <w:p w:rsidR="00932B8A" w:rsidRDefault="00932B8A" w:rsidP="00932B8A">
      <w:pPr>
        <w:pStyle w:val="a6"/>
        <w:spacing w:line="235" w:lineRule="auto"/>
      </w:pPr>
      <w:r w:rsidRPr="00932B8A">
        <w:t xml:space="preserve">Акт о приемке выполненных </w:t>
      </w:r>
      <w:proofErr w:type="gramStart"/>
      <w:r w:rsidRPr="00932B8A">
        <w:t>работ № б</w:t>
      </w:r>
      <w:proofErr w:type="gramEnd"/>
      <w:r w:rsidRPr="00932B8A">
        <w:t>/н от 27.04.2024 подписан Заказчиком в ЕИС 02.05.2024. Таким образом, предельный срок оплаты по контракту – до 15.05.2024 включительно. Как установлено в ходе контрольного мероприятия, фактически оплата произведена Старомарьевским ТУ 27.05.2024. Таким образом, срок оплаты работ по муниципальному контракту № 1 нарушен Старомарь</w:t>
      </w:r>
      <w:r>
        <w:t>евским ТУ на 8 рабочих дней (12 </w:t>
      </w:r>
      <w:r w:rsidRPr="00932B8A">
        <w:t>календарных дней)</w:t>
      </w:r>
      <w:r>
        <w:t>.</w:t>
      </w:r>
    </w:p>
    <w:p w:rsidR="00932B8A" w:rsidRDefault="00932B8A" w:rsidP="00932B8A">
      <w:pPr>
        <w:pStyle w:val="a6"/>
        <w:spacing w:line="235" w:lineRule="auto"/>
      </w:pPr>
      <w:r>
        <w:t>Следует отметить, что согласно ч. 5 ст. 34 Закона № 44-ФЗ, п. 8.2 муниципального контракта № 1 в случае просрочки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782168" w:rsidRDefault="00932B8A" w:rsidP="00932B8A">
      <w:pPr>
        <w:pStyle w:val="a6"/>
        <w:spacing w:line="235" w:lineRule="auto"/>
      </w:pPr>
      <w:r>
        <w:t>Таким образом, нарушение Старомарьевским ТУ сроков оплаты работ по контракту ведет к риску дополнительных расходов из бюджета округа в виде уплаты неустоек</w:t>
      </w:r>
      <w:r w:rsidR="00782168" w:rsidRPr="00F46E26">
        <w:t>.</w:t>
      </w:r>
    </w:p>
    <w:p w:rsidR="00932B8A" w:rsidRDefault="00932B8A" w:rsidP="00932B8A">
      <w:pPr>
        <w:pStyle w:val="a6"/>
        <w:spacing w:line="235" w:lineRule="auto"/>
      </w:pPr>
      <w:r>
        <w:lastRenderedPageBreak/>
        <w:t xml:space="preserve">Согласно расчетам КСК ГМО СК, размер </w:t>
      </w:r>
      <w:r w:rsidRPr="00932B8A">
        <w:t>пени за несвоевременную оплату Старомарьевским ТУ выполненных работ по муниципальному контракту № 1</w:t>
      </w:r>
      <w:r>
        <w:t xml:space="preserve"> составил 8 </w:t>
      </w:r>
      <w:r w:rsidRPr="00932B8A">
        <w:t>135,70</w:t>
      </w:r>
      <w:r>
        <w:t xml:space="preserve"> рублей.</w:t>
      </w:r>
    </w:p>
    <w:p w:rsidR="00932B8A" w:rsidRPr="00F46E26" w:rsidRDefault="00932B8A" w:rsidP="00932B8A">
      <w:pPr>
        <w:pStyle w:val="a6"/>
        <w:spacing w:line="235" w:lineRule="auto"/>
      </w:pPr>
      <w:r w:rsidRPr="00932B8A">
        <w:t>На момент проверки Подрядчик своим правом требования уплаты неустойки за просрочку исполнения Заказчиком обязательств не воспользовался</w:t>
      </w:r>
      <w:r>
        <w:t>.</w:t>
      </w:r>
    </w:p>
    <w:p w:rsidR="00851BAF" w:rsidRPr="000645B3" w:rsidRDefault="00782168" w:rsidP="000D0F56">
      <w:pPr>
        <w:pStyle w:val="a6"/>
        <w:spacing w:before="120" w:line="235" w:lineRule="auto"/>
        <w:rPr>
          <w:rFonts w:eastAsia="Calibri"/>
        </w:rPr>
      </w:pPr>
      <w:r w:rsidRPr="00F46E26">
        <w:rPr>
          <w:rFonts w:eastAsia="Calibri"/>
        </w:rPr>
        <w:t xml:space="preserve">В рамках контрольного мероприятия </w:t>
      </w:r>
      <w:r w:rsidRPr="00F46E26">
        <w:t xml:space="preserve">комиссией в составе сотрудников Контрольно-счетной комиссии в присутствии представителей </w:t>
      </w:r>
      <w:r w:rsidR="00932B8A">
        <w:t>Управления</w:t>
      </w:r>
      <w:r w:rsidR="00CF2364">
        <w:t xml:space="preserve"> </w:t>
      </w:r>
      <w:r w:rsidRPr="00F46E26">
        <w:rPr>
          <w:rFonts w:eastAsia="Calibri"/>
        </w:rPr>
        <w:t xml:space="preserve">проведен визуальный осмотр и выборочный контрольный обмер </w:t>
      </w:r>
      <w:r w:rsidR="00932B8A">
        <w:rPr>
          <w:rFonts w:eastAsia="Calibri"/>
          <w:bCs/>
        </w:rPr>
        <w:t xml:space="preserve">выполненных работ по </w:t>
      </w:r>
      <w:r w:rsidRPr="00F46E26">
        <w:rPr>
          <w:rFonts w:eastAsia="Calibri"/>
          <w:bCs/>
        </w:rPr>
        <w:t>устройству детской площадки</w:t>
      </w:r>
      <w:r w:rsidRPr="00F46E26">
        <w:t>, а также проведено сравнение их с объемами работ, указанными в актах формы № КС-2</w:t>
      </w:r>
      <w:r w:rsidR="00851BAF" w:rsidRPr="000645B3">
        <w:rPr>
          <w:rFonts w:eastAsia="Calibri"/>
        </w:rPr>
        <w:t xml:space="preserve">. </w:t>
      </w:r>
    </w:p>
    <w:p w:rsidR="009C0113" w:rsidRDefault="00C042B9" w:rsidP="000D0F56">
      <w:pPr>
        <w:pStyle w:val="a6"/>
        <w:spacing w:line="235" w:lineRule="auto"/>
        <w:rPr>
          <w:rFonts w:eastAsia="Calibri"/>
        </w:rPr>
      </w:pPr>
      <w:r w:rsidRPr="00C042B9">
        <w:rPr>
          <w:rFonts w:eastAsia="Calibri"/>
        </w:rPr>
        <w:t xml:space="preserve">Визуальным осмотром и выборочным контрольным обмером работ, принятых и оплаченных в рамках муниципального контракта № </w:t>
      </w:r>
      <w:r w:rsidR="00782168" w:rsidRPr="00F46E26">
        <w:t>1</w:t>
      </w:r>
      <w:r w:rsidRPr="00C042B9">
        <w:rPr>
          <w:rFonts w:eastAsia="Calibri"/>
        </w:rPr>
        <w:t>, расхождений не установлено</w:t>
      </w:r>
      <w:r w:rsidR="00851BAF" w:rsidRPr="000645B3">
        <w:rPr>
          <w:rFonts w:eastAsia="Calibri"/>
        </w:rPr>
        <w:t>.</w:t>
      </w:r>
    </w:p>
    <w:p w:rsidR="0059570E" w:rsidRDefault="0059570E" w:rsidP="000D0F56">
      <w:pPr>
        <w:pStyle w:val="a6"/>
        <w:spacing w:before="120" w:line="235" w:lineRule="auto"/>
      </w:pPr>
      <w:r>
        <w:t xml:space="preserve">В ходе контрольного мероприятия установлено, что </w:t>
      </w:r>
      <w:r w:rsidRPr="0059570E">
        <w:t>решением Совета Грачевского муниципального округа Ставропольского края от 27.04.2021 № 49 утверждены Правил</w:t>
      </w:r>
      <w:r>
        <w:t>а</w:t>
      </w:r>
      <w:r w:rsidRPr="0059570E">
        <w:t xml:space="preserve"> благоустройства территории Грачевского муниципального округа Ставропольского края</w:t>
      </w:r>
      <w:r>
        <w:t xml:space="preserve">, которыми установлены </w:t>
      </w:r>
      <w:r w:rsidRPr="0059570E">
        <w:t xml:space="preserve">требования к проектированию элементов комплексного благоустройства, в </w:t>
      </w:r>
      <w:proofErr w:type="spellStart"/>
      <w:r w:rsidRPr="0059570E">
        <w:t>т.ч</w:t>
      </w:r>
      <w:proofErr w:type="spellEnd"/>
      <w:r w:rsidRPr="0059570E">
        <w:t>. к детским площадкам</w:t>
      </w:r>
      <w:r>
        <w:t>.</w:t>
      </w:r>
    </w:p>
    <w:p w:rsidR="0059570E" w:rsidRPr="009C0113" w:rsidRDefault="0059570E" w:rsidP="000D0F56">
      <w:pPr>
        <w:pStyle w:val="a6"/>
        <w:spacing w:line="235" w:lineRule="auto"/>
      </w:pPr>
      <w:r w:rsidRPr="0059570E">
        <w:t>При этом</w:t>
      </w:r>
      <w:proofErr w:type="gramStart"/>
      <w:r w:rsidRPr="0059570E">
        <w:t>,</w:t>
      </w:r>
      <w:proofErr w:type="gramEnd"/>
      <w:r w:rsidRPr="0059570E">
        <w:t xml:space="preserve"> Контрольно-счетная комиссия отмечает, что на момент проверки</w:t>
      </w:r>
      <w:r>
        <w:t xml:space="preserve"> </w:t>
      </w:r>
      <w:r w:rsidR="00CF2364">
        <w:t xml:space="preserve"> на детской площадке</w:t>
      </w:r>
      <w:r w:rsidRPr="0059570E">
        <w:t xml:space="preserve"> </w:t>
      </w:r>
      <w:r w:rsidR="00F703D6" w:rsidRPr="00F703D6">
        <w:t xml:space="preserve">в районе ул. Красная, 119 в с. Старомарьевка </w:t>
      </w:r>
      <w:r w:rsidRPr="0059570E">
        <w:t>отсутству</w:t>
      </w:r>
      <w:r w:rsidR="00932B8A">
        <w:t>е</w:t>
      </w:r>
      <w:r w:rsidRPr="0059570E">
        <w:t>т озеленение</w:t>
      </w:r>
      <w:r>
        <w:t>, предусмотренн</w:t>
      </w:r>
      <w:r w:rsidR="00932B8A">
        <w:t>ое</w:t>
      </w:r>
      <w:r w:rsidRPr="0059570E">
        <w:t xml:space="preserve"> ст. 14 Правил благоустройства</w:t>
      </w:r>
      <w:r>
        <w:t>.</w:t>
      </w:r>
    </w:p>
    <w:p w:rsidR="009C0113" w:rsidRPr="001F73DD" w:rsidRDefault="009C0113" w:rsidP="000D0F56">
      <w:pPr>
        <w:pStyle w:val="a0"/>
        <w:spacing w:before="260" w:line="235" w:lineRule="auto"/>
        <w:rPr>
          <w:b/>
        </w:rPr>
      </w:pPr>
      <w:r w:rsidRPr="001F73DD">
        <w:rPr>
          <w:b/>
        </w:rPr>
        <w:t>Возражения или замечания руководителя объекта контрольного мероприятия на результаты контрольного мероприятия.</w:t>
      </w:r>
      <w:r w:rsidR="008136B5" w:rsidRPr="001F73DD">
        <w:rPr>
          <w:b/>
        </w:rPr>
        <w:t xml:space="preserve"> </w:t>
      </w:r>
    </w:p>
    <w:p w:rsidR="009C0113" w:rsidRPr="008E703D" w:rsidRDefault="009C0113" w:rsidP="000D0F56">
      <w:pPr>
        <w:pStyle w:val="a6"/>
        <w:spacing w:line="235" w:lineRule="auto"/>
      </w:pPr>
      <w:r w:rsidRPr="00371A60">
        <w:t xml:space="preserve">Акт от </w:t>
      </w:r>
      <w:r w:rsidR="00932B8A">
        <w:t>27</w:t>
      </w:r>
      <w:r w:rsidRPr="00371A60">
        <w:t>.</w:t>
      </w:r>
      <w:r w:rsidR="002553A6" w:rsidRPr="00371A60">
        <w:t>0</w:t>
      </w:r>
      <w:r w:rsidR="00932B8A">
        <w:t>8</w:t>
      </w:r>
      <w:r w:rsidRPr="00371A60">
        <w:t>.202</w:t>
      </w:r>
      <w:r w:rsidR="008E5B13">
        <w:t>5</w:t>
      </w:r>
      <w:r w:rsidRPr="00371A60">
        <w:t xml:space="preserve"> № 01-11/</w:t>
      </w:r>
      <w:r w:rsidR="00782168">
        <w:t>1</w:t>
      </w:r>
      <w:r w:rsidR="00932B8A">
        <w:t>27</w:t>
      </w:r>
      <w:r w:rsidRPr="00371A60">
        <w:t xml:space="preserve"> по  результатам  контрольного</w:t>
      </w:r>
      <w:r w:rsidR="003E2CA4">
        <w:t xml:space="preserve"> мероприятия</w:t>
      </w:r>
      <w:r w:rsidRPr="00371A60">
        <w:t xml:space="preserve"> подписан руководителем объекта контрольного мероприятия </w:t>
      </w:r>
      <w:r w:rsidR="00932B8A">
        <w:t>без возражений</w:t>
      </w:r>
      <w:r w:rsidRPr="00371A60">
        <w:t> и замечани</w:t>
      </w:r>
      <w:r w:rsidR="00932B8A">
        <w:t>й</w:t>
      </w:r>
      <w:r w:rsidRPr="00371A60">
        <w:t>.</w:t>
      </w:r>
      <w:r w:rsidRPr="008E703D">
        <w:t> </w:t>
      </w:r>
    </w:p>
    <w:p w:rsidR="009C0113" w:rsidRPr="001F73DD" w:rsidRDefault="009C0113" w:rsidP="000D0F56">
      <w:pPr>
        <w:pStyle w:val="a0"/>
        <w:spacing w:before="260" w:line="235" w:lineRule="auto"/>
        <w:rPr>
          <w:b/>
        </w:rPr>
      </w:pPr>
      <w:r w:rsidRPr="001F73DD">
        <w:rPr>
          <w:b/>
        </w:rPr>
        <w:t>Выводы:</w:t>
      </w:r>
    </w:p>
    <w:p w:rsidR="009C0113" w:rsidRPr="00DD5808" w:rsidRDefault="00000D25" w:rsidP="00000D25">
      <w:pPr>
        <w:widowControl w:val="0"/>
        <w:numPr>
          <w:ilvl w:val="0"/>
          <w:numId w:val="5"/>
        </w:numPr>
        <w:spacing w:before="260" w:line="235" w:lineRule="auto"/>
        <w:jc w:val="both"/>
      </w:pPr>
      <w:r w:rsidRPr="00000D25">
        <w:t>Старомарьевское территориальное управление администрации Грачевского муниципального округа Ставропольского края является территориальным органом администрации Грачевского муниципального округа Ставропольского края, входит в структуру администрации Грачевского муниципального округа и выполняет управленческие функции на подведомственной территории в соответствии с предоставленными ему полномочиями</w:t>
      </w:r>
      <w:r w:rsidR="009C0113" w:rsidRPr="00DD5808">
        <w:t>.</w:t>
      </w:r>
    </w:p>
    <w:p w:rsidR="009C0113" w:rsidRPr="00DD5808" w:rsidRDefault="00000D25" w:rsidP="00000D25">
      <w:pPr>
        <w:widowControl w:val="0"/>
        <w:numPr>
          <w:ilvl w:val="0"/>
          <w:numId w:val="5"/>
        </w:numPr>
        <w:spacing w:line="235" w:lineRule="auto"/>
        <w:jc w:val="both"/>
      </w:pPr>
      <w:r w:rsidRPr="00000D25">
        <w:t>Старомарьевское ТУ является юридическим лицом и является муниципальным казенным учреждением</w:t>
      </w:r>
      <w:r w:rsidR="009C0113" w:rsidRPr="00DD5808">
        <w:t>.</w:t>
      </w:r>
    </w:p>
    <w:p w:rsidR="009C0113" w:rsidRPr="00DD5808" w:rsidRDefault="00000D25" w:rsidP="00000D25">
      <w:pPr>
        <w:widowControl w:val="0"/>
        <w:numPr>
          <w:ilvl w:val="0"/>
          <w:numId w:val="5"/>
        </w:numPr>
        <w:spacing w:line="235" w:lineRule="auto"/>
        <w:jc w:val="both"/>
      </w:pPr>
      <w:r w:rsidRPr="00000D25">
        <w:t>Финансирование расходов на содержание Управления осуществляется за счет средств, предусмотренных в бюджете Грачевского муниципального округа</w:t>
      </w:r>
      <w:r w:rsidR="009C0113" w:rsidRPr="00DD5808">
        <w:t>.</w:t>
      </w:r>
      <w:r w:rsidR="008136B5" w:rsidRPr="00DD5808">
        <w:t xml:space="preserve"> </w:t>
      </w:r>
    </w:p>
    <w:p w:rsidR="009C0113" w:rsidRDefault="00000D25" w:rsidP="00000D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5" w:lineRule="auto"/>
        <w:jc w:val="both"/>
      </w:pPr>
      <w:r w:rsidRPr="00000D25">
        <w:t xml:space="preserve">Руководителем Управления с 10.12.2020 по настоящее </w:t>
      </w:r>
      <w:r w:rsidR="00CF2364">
        <w:t>время</w:t>
      </w:r>
      <w:r w:rsidRPr="00000D25">
        <w:t xml:space="preserve"> является Козлов Алексей Михайлович</w:t>
      </w:r>
      <w:r w:rsidR="009C0113" w:rsidRPr="00DD5808">
        <w:t>.</w:t>
      </w:r>
    </w:p>
    <w:p w:rsidR="009C0113" w:rsidRDefault="00000D25" w:rsidP="00000D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35" w:lineRule="auto"/>
        <w:jc w:val="both"/>
        <w:rPr>
          <w:rFonts w:eastAsiaTheme="minorHAnsi"/>
          <w:szCs w:val="28"/>
          <w:lang w:eastAsia="en-US"/>
        </w:rPr>
      </w:pPr>
      <w:r w:rsidRPr="00000D25"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Старомарьевскому территориальному управлению администрации Грачевского муниципального округа Ставропольского края на реализац</w:t>
      </w:r>
      <w:r>
        <w:t>ию инициативных проектов в 2024</w:t>
      </w:r>
      <w:r>
        <w:rPr>
          <w:lang w:val="en-US"/>
        </w:rPr>
        <w:t> </w:t>
      </w:r>
      <w:r w:rsidRPr="00000D25">
        <w:t>году</w:t>
      </w:r>
      <w:r w:rsidR="009C0113" w:rsidRPr="008901F2">
        <w:rPr>
          <w:rFonts w:eastAsiaTheme="minorHAnsi"/>
          <w:szCs w:val="28"/>
          <w:lang w:eastAsia="en-US"/>
        </w:rPr>
        <w:t>.</w:t>
      </w:r>
    </w:p>
    <w:p w:rsidR="00ED5A6C" w:rsidRPr="00ED5A6C" w:rsidRDefault="00ED5A6C" w:rsidP="000D0F56">
      <w:pPr>
        <w:pStyle w:val="a6"/>
        <w:spacing w:line="235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С целью</w:t>
      </w:r>
      <w:r w:rsidR="00516FA3">
        <w:rPr>
          <w:rFonts w:eastAsiaTheme="minorHAnsi"/>
          <w:lang w:eastAsia="en-US"/>
        </w:rPr>
        <w:t xml:space="preserve"> реализации</w:t>
      </w:r>
      <w:r w:rsidRPr="00ED5A6C">
        <w:rPr>
          <w:rFonts w:eastAsiaTheme="minorHAnsi"/>
          <w:lang w:eastAsia="en-US"/>
        </w:rPr>
        <w:t xml:space="preserve"> </w:t>
      </w:r>
      <w:r w:rsidR="00000D25">
        <w:rPr>
          <w:rFonts w:eastAsiaTheme="minorHAnsi"/>
          <w:lang w:eastAsia="en-US"/>
        </w:rPr>
        <w:t>проекта «</w:t>
      </w:r>
      <w:r w:rsidR="00000D25" w:rsidRPr="00000D25">
        <w:rPr>
          <w:rFonts w:eastAsiaTheme="minorHAnsi"/>
          <w:lang w:eastAsia="en-US"/>
        </w:rPr>
        <w:t>Устройство детской площадки в районе ул</w:t>
      </w:r>
      <w:r w:rsidR="00000D25">
        <w:rPr>
          <w:rFonts w:eastAsiaTheme="minorHAnsi"/>
          <w:lang w:eastAsia="en-US"/>
        </w:rPr>
        <w:t>.</w:t>
      </w:r>
      <w:r w:rsidR="00CF2364">
        <w:rPr>
          <w:rFonts w:eastAsiaTheme="minorHAnsi"/>
          <w:lang w:eastAsia="en-US"/>
        </w:rPr>
        <w:t> </w:t>
      </w:r>
      <w:r w:rsidR="00000D25" w:rsidRPr="00000D25">
        <w:rPr>
          <w:rFonts w:eastAsiaTheme="minorHAnsi"/>
          <w:lang w:eastAsia="en-US"/>
        </w:rPr>
        <w:t>Красная,</w:t>
      </w:r>
      <w:r w:rsidR="00CF2364">
        <w:rPr>
          <w:rFonts w:eastAsiaTheme="minorHAnsi"/>
          <w:lang w:eastAsia="en-US"/>
        </w:rPr>
        <w:t> </w:t>
      </w:r>
      <w:r w:rsidR="00000D25" w:rsidRPr="00000D25">
        <w:rPr>
          <w:rFonts w:eastAsiaTheme="minorHAnsi"/>
          <w:lang w:eastAsia="en-US"/>
        </w:rPr>
        <w:t>119  с.</w:t>
      </w:r>
      <w:r w:rsidR="00000D25">
        <w:rPr>
          <w:rFonts w:eastAsiaTheme="minorHAnsi"/>
          <w:lang w:eastAsia="en-US"/>
        </w:rPr>
        <w:t xml:space="preserve"> </w:t>
      </w:r>
      <w:r w:rsidR="00000D25" w:rsidRPr="00000D25">
        <w:rPr>
          <w:rFonts w:eastAsiaTheme="minorHAnsi"/>
          <w:lang w:eastAsia="en-US"/>
        </w:rPr>
        <w:t>Старомарьевка Грачевского муниципального округа Ставропольского края</w:t>
      </w:r>
      <w:r w:rsidR="00000D25">
        <w:rPr>
          <w:rFonts w:eastAsiaTheme="minorHAnsi"/>
          <w:lang w:eastAsia="en-US"/>
        </w:rPr>
        <w:t>»</w:t>
      </w:r>
      <w:r w:rsidR="00516FA3">
        <w:rPr>
          <w:rFonts w:eastAsiaTheme="minorHAnsi"/>
          <w:lang w:eastAsia="en-US"/>
        </w:rPr>
        <w:t>,</w:t>
      </w:r>
      <w:r w:rsidR="00BF336B">
        <w:rPr>
          <w:rFonts w:eastAsiaTheme="minorHAnsi"/>
          <w:lang w:eastAsia="en-US"/>
        </w:rPr>
        <w:t xml:space="preserve"> </w:t>
      </w:r>
      <w:r w:rsidRPr="00ED5A6C">
        <w:rPr>
          <w:rFonts w:eastAsiaTheme="minorHAnsi"/>
          <w:lang w:eastAsia="en-US"/>
        </w:rPr>
        <w:t xml:space="preserve"> между </w:t>
      </w:r>
      <w:proofErr w:type="spellStart"/>
      <w:r w:rsidR="00BF336B" w:rsidRPr="00BF336B">
        <w:rPr>
          <w:rFonts w:eastAsiaTheme="minorHAnsi"/>
          <w:lang w:eastAsia="en-US"/>
        </w:rPr>
        <w:t>минЖКХ</w:t>
      </w:r>
      <w:proofErr w:type="spellEnd"/>
      <w:r w:rsidR="00BF336B" w:rsidRPr="00BF336B">
        <w:rPr>
          <w:rFonts w:eastAsiaTheme="minorHAnsi"/>
          <w:lang w:eastAsia="en-US"/>
        </w:rPr>
        <w:t xml:space="preserve"> СК</w:t>
      </w:r>
      <w:r w:rsidRPr="00ED5A6C">
        <w:rPr>
          <w:rFonts w:eastAsiaTheme="minorHAnsi"/>
          <w:lang w:eastAsia="en-US"/>
        </w:rPr>
        <w:t xml:space="preserve"> и </w:t>
      </w:r>
      <w:r w:rsidR="00BF336B" w:rsidRPr="00ED5A6C">
        <w:rPr>
          <w:rFonts w:eastAsiaTheme="minorHAnsi"/>
          <w:lang w:eastAsia="en-US"/>
        </w:rPr>
        <w:t xml:space="preserve">администрацией </w:t>
      </w:r>
      <w:r w:rsidR="00BF336B">
        <w:rPr>
          <w:rFonts w:eastAsiaTheme="minorHAnsi"/>
          <w:lang w:eastAsia="en-US"/>
        </w:rPr>
        <w:t xml:space="preserve">муниципального округа </w:t>
      </w:r>
      <w:r w:rsidRPr="00ED5A6C">
        <w:rPr>
          <w:rFonts w:eastAsiaTheme="minorHAnsi"/>
          <w:lang w:eastAsia="en-US"/>
        </w:rPr>
        <w:t xml:space="preserve">заключено Соглашение </w:t>
      </w:r>
      <w:r w:rsidR="00061975">
        <w:rPr>
          <w:rFonts w:eastAsiaTheme="minorHAnsi"/>
          <w:lang w:eastAsia="en-US"/>
        </w:rPr>
        <w:t>№ 24</w:t>
      </w:r>
      <w:r w:rsidR="00061975" w:rsidRPr="00061975">
        <w:rPr>
          <w:rFonts w:eastAsiaTheme="minorHAnsi"/>
          <w:lang w:eastAsia="en-US"/>
        </w:rPr>
        <w:noBreakHyphen/>
      </w:r>
      <w:r w:rsidR="00CF2364" w:rsidRPr="00CF2364">
        <w:rPr>
          <w:rFonts w:eastAsiaTheme="minorHAnsi"/>
          <w:lang w:eastAsia="en-US"/>
        </w:rPr>
        <w:t>06030-С от 15.01.2024</w:t>
      </w:r>
      <w:r w:rsidR="000D0F56">
        <w:rPr>
          <w:rFonts w:eastAsiaTheme="minorHAnsi"/>
          <w:lang w:eastAsia="en-US"/>
        </w:rPr>
        <w:t>. С </w:t>
      </w:r>
      <w:r w:rsidRPr="00ED5A6C">
        <w:rPr>
          <w:rFonts w:eastAsiaTheme="minorHAnsi"/>
          <w:lang w:eastAsia="en-US"/>
        </w:rPr>
        <w:t>учетом внесенных корректировок общая сумма предусмотренных средств на реализацию</w:t>
      </w:r>
      <w:r w:rsidR="00FA28DB">
        <w:rPr>
          <w:rFonts w:eastAsiaTheme="minorHAnsi"/>
          <w:lang w:eastAsia="en-US"/>
        </w:rPr>
        <w:t xml:space="preserve"> Проекта составила </w:t>
      </w:r>
      <w:r w:rsidR="00000D25" w:rsidRPr="00000D25">
        <w:rPr>
          <w:rFonts w:eastAsiaTheme="minorHAnsi"/>
          <w:lang w:eastAsia="en-US"/>
        </w:rPr>
        <w:t>1 522 398,38</w:t>
      </w:r>
      <w:r w:rsidR="00FA28DB">
        <w:rPr>
          <w:rFonts w:eastAsiaTheme="minorHAnsi"/>
          <w:lang w:eastAsia="en-US"/>
        </w:rPr>
        <w:t> </w:t>
      </w:r>
      <w:r w:rsidRPr="00ED5A6C">
        <w:rPr>
          <w:rFonts w:eastAsiaTheme="minorHAnsi"/>
          <w:lang w:eastAsia="en-US"/>
        </w:rPr>
        <w:t>рублей.</w:t>
      </w:r>
    </w:p>
    <w:p w:rsidR="00ED5A6C" w:rsidRPr="00ED5A6C" w:rsidRDefault="00ED5A6C" w:rsidP="000D0F56">
      <w:pPr>
        <w:pStyle w:val="a6"/>
        <w:spacing w:line="235" w:lineRule="auto"/>
        <w:rPr>
          <w:rFonts w:eastAsiaTheme="minorHAnsi"/>
          <w:lang w:eastAsia="en-US"/>
        </w:rPr>
      </w:pPr>
      <w:proofErr w:type="gramStart"/>
      <w:r w:rsidRPr="00ED5A6C">
        <w:rPr>
          <w:rFonts w:eastAsiaTheme="minorHAnsi"/>
          <w:lang w:eastAsia="en-US"/>
        </w:rPr>
        <w:t xml:space="preserve">В целях </w:t>
      </w:r>
      <w:r w:rsidR="00BF336B" w:rsidRPr="00BF336B">
        <w:rPr>
          <w:rFonts w:eastAsiaTheme="minorHAnsi"/>
          <w:lang w:eastAsia="en-US"/>
        </w:rPr>
        <w:t xml:space="preserve">проведения работ </w:t>
      </w:r>
      <w:r w:rsidR="00000D25" w:rsidRPr="00000D25">
        <w:rPr>
          <w:rFonts w:eastAsiaTheme="minorHAnsi"/>
          <w:lang w:eastAsia="en-US"/>
        </w:rPr>
        <w:t xml:space="preserve">по устройству детской площадки в районе ул. Красная, 119 в с. Старомарьевка </w:t>
      </w:r>
      <w:r w:rsidRPr="00ED5A6C">
        <w:rPr>
          <w:rFonts w:eastAsiaTheme="minorHAnsi"/>
          <w:lang w:eastAsia="en-US"/>
        </w:rPr>
        <w:t xml:space="preserve">по итогам проведенного электронного </w:t>
      </w:r>
      <w:r w:rsidR="00000D25">
        <w:rPr>
          <w:rFonts w:eastAsiaTheme="minorHAnsi"/>
          <w:lang w:eastAsia="en-US"/>
        </w:rPr>
        <w:t>аукциона</w:t>
      </w:r>
      <w:r w:rsidRPr="00ED5A6C">
        <w:rPr>
          <w:rFonts w:eastAsiaTheme="minorHAnsi"/>
          <w:lang w:eastAsia="en-US"/>
        </w:rPr>
        <w:t xml:space="preserve"> № </w:t>
      </w:r>
      <w:r w:rsidR="00000D25" w:rsidRPr="00000D25">
        <w:t xml:space="preserve">0121600021024000008 </w:t>
      </w:r>
      <w:r w:rsidRPr="00ED5A6C">
        <w:rPr>
          <w:rFonts w:eastAsiaTheme="minorHAnsi"/>
          <w:lang w:eastAsia="en-US"/>
        </w:rPr>
        <w:t xml:space="preserve">с </w:t>
      </w:r>
      <w:r w:rsidR="00000D25" w:rsidRPr="00000D25">
        <w:t>ИП Кузьмин В.П.</w:t>
      </w:r>
      <w:r w:rsidRPr="00ED5A6C">
        <w:rPr>
          <w:rFonts w:eastAsiaTheme="minorHAnsi"/>
          <w:lang w:eastAsia="en-US"/>
        </w:rPr>
        <w:t xml:space="preserve"> заключен муниципальный контракт </w:t>
      </w:r>
      <w:r w:rsidR="00BF336B" w:rsidRPr="00FC7FFE">
        <w:t xml:space="preserve">от </w:t>
      </w:r>
      <w:r w:rsidR="00000D25">
        <w:t>15</w:t>
      </w:r>
      <w:r w:rsidR="00BF336B" w:rsidRPr="00FC7FFE">
        <w:t>.0</w:t>
      </w:r>
      <w:r w:rsidR="00000D25">
        <w:t>3.2024 № 1</w:t>
      </w:r>
      <w:r w:rsidR="00BF336B" w:rsidRPr="00FC7FFE">
        <w:t xml:space="preserve"> </w:t>
      </w:r>
      <w:bookmarkStart w:id="1" w:name="_Hlk58939153"/>
      <w:r w:rsidR="00BF336B" w:rsidRPr="001905BE">
        <w:rPr>
          <w:bCs/>
          <w:szCs w:val="24"/>
        </w:rPr>
        <w:t xml:space="preserve">на </w:t>
      </w:r>
      <w:bookmarkEnd w:id="1"/>
      <w:r w:rsidR="00BF336B" w:rsidRPr="001905BE">
        <w:rPr>
          <w:bCs/>
          <w:szCs w:val="24"/>
        </w:rPr>
        <w:t xml:space="preserve">выполнение </w:t>
      </w:r>
      <w:r w:rsidR="00000D25" w:rsidRPr="00000D25">
        <w:rPr>
          <w:bCs/>
          <w:szCs w:val="24"/>
        </w:rPr>
        <w:t>работ по устройству детской площадки в районе ул. Красная, 119 в с. Старомарьевк</w:t>
      </w:r>
      <w:r w:rsidR="00000D25">
        <w:rPr>
          <w:bCs/>
          <w:szCs w:val="24"/>
        </w:rPr>
        <w:t>а</w:t>
      </w:r>
      <w:r w:rsidR="00BF336B" w:rsidRPr="001905BE">
        <w:rPr>
          <w:bCs/>
          <w:szCs w:val="24"/>
        </w:rPr>
        <w:t xml:space="preserve"> </w:t>
      </w:r>
      <w:r w:rsidR="00BF336B" w:rsidRPr="001905BE">
        <w:rPr>
          <w:bCs/>
          <w:szCs w:val="24"/>
        </w:rPr>
        <w:lastRenderedPageBreak/>
        <w:t>Грачевского района Ставропольского края</w:t>
      </w:r>
      <w:r w:rsidR="00BF336B" w:rsidRPr="00BC070C">
        <w:rPr>
          <w:rFonts w:eastAsiaTheme="minorHAnsi"/>
          <w:lang w:eastAsia="en-US"/>
        </w:rPr>
        <w:t xml:space="preserve"> </w:t>
      </w:r>
      <w:r w:rsidR="00BC070C" w:rsidRPr="00BC070C">
        <w:rPr>
          <w:rFonts w:eastAsiaTheme="minorHAnsi"/>
          <w:lang w:eastAsia="en-US"/>
        </w:rPr>
        <w:t xml:space="preserve">на сумму </w:t>
      </w:r>
      <w:r w:rsidR="00000D25" w:rsidRPr="00000D25">
        <w:rPr>
          <w:rFonts w:eastAsiaTheme="minorHAnsi"/>
          <w:lang w:eastAsia="en-US"/>
        </w:rPr>
        <w:t>1 271 202,71</w:t>
      </w:r>
      <w:r w:rsidR="008E5B13">
        <w:rPr>
          <w:rFonts w:eastAsiaTheme="minorHAnsi"/>
          <w:lang w:eastAsia="en-US"/>
        </w:rPr>
        <w:t xml:space="preserve"> </w:t>
      </w:r>
      <w:r w:rsidR="00BC070C" w:rsidRPr="00BC070C">
        <w:rPr>
          <w:rFonts w:eastAsiaTheme="minorHAnsi"/>
          <w:lang w:eastAsia="en-US"/>
        </w:rPr>
        <w:t>рублей</w:t>
      </w:r>
      <w:r w:rsidRPr="00ED5A6C">
        <w:rPr>
          <w:rFonts w:eastAsiaTheme="minorHAnsi"/>
          <w:lang w:eastAsia="en-US"/>
        </w:rPr>
        <w:t>.</w:t>
      </w:r>
      <w:proofErr w:type="gramEnd"/>
    </w:p>
    <w:p w:rsidR="00ED5A6C" w:rsidRDefault="00BF336B" w:rsidP="000D0F56">
      <w:pPr>
        <w:pStyle w:val="a6"/>
        <w:spacing w:line="235" w:lineRule="auto"/>
        <w:rPr>
          <w:rFonts w:eastAsiaTheme="minorHAnsi"/>
          <w:lang w:eastAsia="en-US"/>
        </w:rPr>
      </w:pPr>
      <w:r w:rsidRPr="00F46E26">
        <w:t>С целью осуществления строительного контроля, в рамках исполнения муниципального контракта № 1</w:t>
      </w:r>
      <w:r w:rsidR="002C1A6A">
        <w:rPr>
          <w:rFonts w:eastAsiaTheme="minorHAnsi"/>
          <w:lang w:eastAsia="en-US"/>
        </w:rPr>
        <w:t xml:space="preserve">, </w:t>
      </w:r>
      <w:r w:rsidR="00000D25">
        <w:t>Управлением</w:t>
      </w:r>
      <w:r w:rsidRPr="00F46E26">
        <w:t xml:space="preserve"> с </w:t>
      </w:r>
      <w:r w:rsidR="00000D25" w:rsidRPr="00000D25">
        <w:rPr>
          <w:rFonts w:eastAsiaTheme="minorHAnsi"/>
          <w:lang w:eastAsia="en-US"/>
        </w:rPr>
        <w:t>ООО «</w:t>
      </w:r>
      <w:proofErr w:type="spellStart"/>
      <w:r w:rsidR="00000D25" w:rsidRPr="00000D25">
        <w:rPr>
          <w:rFonts w:eastAsiaTheme="minorHAnsi"/>
          <w:lang w:eastAsia="en-US"/>
        </w:rPr>
        <w:t>Стройдорконтроль</w:t>
      </w:r>
      <w:proofErr w:type="spellEnd"/>
      <w:r w:rsidR="00000D25" w:rsidRPr="00000D25">
        <w:rPr>
          <w:rFonts w:eastAsiaTheme="minorHAnsi"/>
          <w:lang w:eastAsia="en-US"/>
        </w:rPr>
        <w:t>»</w:t>
      </w:r>
      <w:r w:rsidR="00BC070C" w:rsidRPr="00BC070C">
        <w:rPr>
          <w:rFonts w:eastAsiaTheme="minorHAnsi"/>
          <w:lang w:eastAsia="en-US"/>
        </w:rPr>
        <w:t xml:space="preserve"> заключен </w:t>
      </w:r>
      <w:r w:rsidR="00CF2364">
        <w:rPr>
          <w:rFonts w:eastAsiaTheme="minorHAnsi"/>
          <w:lang w:eastAsia="en-US"/>
        </w:rPr>
        <w:t>договор</w:t>
      </w:r>
      <w:r w:rsidR="008136B5" w:rsidRPr="00BC070C">
        <w:rPr>
          <w:rFonts w:eastAsiaTheme="minorHAnsi"/>
          <w:lang w:eastAsia="en-US"/>
        </w:rPr>
        <w:t xml:space="preserve"> </w:t>
      </w:r>
      <w:r w:rsidR="00F703D6" w:rsidRPr="00F703D6">
        <w:t>№ 246 от 13.03.2024</w:t>
      </w:r>
      <w:r w:rsidRPr="00F46E26">
        <w:t xml:space="preserve"> </w:t>
      </w:r>
      <w:r w:rsidR="00BC070C" w:rsidRPr="00BC070C">
        <w:rPr>
          <w:rFonts w:eastAsiaTheme="minorHAnsi"/>
          <w:lang w:eastAsia="en-US"/>
        </w:rPr>
        <w:t xml:space="preserve">на сумму </w:t>
      </w:r>
      <w:r w:rsidR="00F703D6" w:rsidRPr="00F703D6">
        <w:t>32 580,00</w:t>
      </w:r>
      <w:r w:rsidR="008E5B13">
        <w:rPr>
          <w:rFonts w:eastAsiaTheme="minorHAnsi"/>
          <w:lang w:eastAsia="en-US"/>
        </w:rPr>
        <w:t> </w:t>
      </w:r>
      <w:r w:rsidR="00BC070C" w:rsidRPr="00BC070C">
        <w:rPr>
          <w:rFonts w:eastAsiaTheme="minorHAnsi"/>
          <w:lang w:eastAsia="en-US"/>
        </w:rPr>
        <w:t>рублей</w:t>
      </w:r>
      <w:r w:rsidR="00ED5A6C" w:rsidRPr="00ED5A6C">
        <w:rPr>
          <w:rFonts w:eastAsiaTheme="minorHAnsi"/>
          <w:lang w:eastAsia="en-US"/>
        </w:rPr>
        <w:t>.</w:t>
      </w:r>
    </w:p>
    <w:p w:rsidR="00534AA7" w:rsidRDefault="00516FA3" w:rsidP="000D0F56">
      <w:pPr>
        <w:pStyle w:val="a6"/>
        <w:spacing w:line="235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Установлено, что п</w:t>
      </w:r>
      <w:r w:rsidR="00534AA7">
        <w:rPr>
          <w:rFonts w:eastAsiaTheme="minorHAnsi"/>
          <w:lang w:eastAsia="en-US"/>
        </w:rPr>
        <w:t xml:space="preserve">ри расчете и обосновании НМЦК Заказчиком </w:t>
      </w:r>
      <w:r w:rsidR="00534AA7" w:rsidRPr="00534AA7">
        <w:rPr>
          <w:rFonts w:eastAsiaTheme="minorHAnsi"/>
          <w:lang w:eastAsia="en-US"/>
        </w:rPr>
        <w:t>был предусмотрен резерв средств на непредвиденные работы и затраты</w:t>
      </w:r>
      <w:r w:rsidR="00534AA7">
        <w:rPr>
          <w:rFonts w:eastAsiaTheme="minorHAnsi"/>
          <w:lang w:eastAsia="en-US"/>
        </w:rPr>
        <w:t>,</w:t>
      </w:r>
      <w:r w:rsidR="00534AA7" w:rsidRPr="00534AA7">
        <w:rPr>
          <w:rFonts w:eastAsiaTheme="minorHAnsi"/>
          <w:lang w:eastAsia="en-US"/>
        </w:rPr>
        <w:t xml:space="preserve"> который не предусмотрен для выполнения работ по благоустройству территорий, привело к завышению НМЦК на сумму </w:t>
      </w:r>
      <w:r w:rsidR="00F703D6" w:rsidRPr="00F703D6">
        <w:rPr>
          <w:rFonts w:eastAsiaTheme="minorHAnsi"/>
          <w:lang w:eastAsia="en-US"/>
        </w:rPr>
        <w:t>24 875,79</w:t>
      </w:r>
      <w:r w:rsidR="00534AA7" w:rsidRPr="00534AA7">
        <w:rPr>
          <w:rFonts w:eastAsiaTheme="minorHAnsi"/>
          <w:lang w:eastAsia="en-US"/>
        </w:rPr>
        <w:t xml:space="preserve"> рублей</w:t>
      </w:r>
      <w:r w:rsidR="00534AA7">
        <w:rPr>
          <w:rFonts w:eastAsiaTheme="minorHAnsi"/>
          <w:lang w:eastAsia="en-US"/>
        </w:rPr>
        <w:t>.</w:t>
      </w:r>
    </w:p>
    <w:p w:rsidR="00534AA7" w:rsidRDefault="00534AA7" w:rsidP="000D0F56">
      <w:pPr>
        <w:pStyle w:val="a6"/>
        <w:spacing w:line="235" w:lineRule="auto"/>
      </w:pPr>
      <w:proofErr w:type="gramStart"/>
      <w:r>
        <w:t>В</w:t>
      </w:r>
      <w:r w:rsidRPr="00F46E26">
        <w:t xml:space="preserve"> нарушение </w:t>
      </w:r>
      <w:proofErr w:type="spellStart"/>
      <w:r w:rsidR="00F703D6" w:rsidRPr="00F703D6">
        <w:t>пп</w:t>
      </w:r>
      <w:proofErr w:type="spellEnd"/>
      <w:r w:rsidR="00F703D6" w:rsidRPr="00F703D6">
        <w:t>. 3 п. 1 ст. 162 БК РФ, ст. 309 ГК РФ, ч. 1 ст. 9 Федерального закона от 06.12.2011 № 402-ФЗ «О бухгалтерском учете» Старомарьевским ТУ в 2024 году в рамках исполнения муниципального контракта № 1 неправомерно принят и оплачен Акт о приемке выполненных работ по форме КС-2 от 27.04.2024 № 1 в части суммы – 24 925,54 рублей, в результате</w:t>
      </w:r>
      <w:proofErr w:type="gramEnd"/>
      <w:r w:rsidR="00F703D6" w:rsidRPr="00F703D6">
        <w:t xml:space="preserve"> неправомерного включения резерва на непредвиденные работы и затраты по объекту, не являющемуся объектом капитального строительства, реконструкции, капитального ремонта объекта капитального строительства, а также в отсутствие документов, подтверждающих и обосновывающих фактическое выполнение непред</w:t>
      </w:r>
      <w:r w:rsidR="00F703D6">
        <w:t>виденных (дополнительных) работ</w:t>
      </w:r>
      <w:r>
        <w:t>.</w:t>
      </w:r>
    </w:p>
    <w:p w:rsidR="00F703D6" w:rsidRDefault="00F703D6" w:rsidP="000D0F56">
      <w:pPr>
        <w:pStyle w:val="a6"/>
        <w:spacing w:line="235" w:lineRule="auto"/>
      </w:pPr>
      <w:proofErr w:type="gramStart"/>
      <w:r>
        <w:t>В</w:t>
      </w:r>
      <w:r w:rsidRPr="00F703D6">
        <w:t xml:space="preserve"> нарушение ст. 34 Закона № 44-ФЗ при заключении контракта Заказчиком (Старомарьевское ТУ) и Подрядчиком (ИП Кузьмин В.П.) были неправомерно изменены условия контракта, предусмотренные извещением об осуществлении закупки</w:t>
      </w:r>
      <w:r>
        <w:t xml:space="preserve">, </w:t>
      </w:r>
      <w:r w:rsidRPr="00F703D6">
        <w:t>путем изменения в Локальном сметном расчете (смете) № ЛСР-02-01</w:t>
      </w:r>
      <w:r w:rsidR="00CF2364">
        <w:t xml:space="preserve"> </w:t>
      </w:r>
      <w:r w:rsidRPr="00F703D6">
        <w:t>объемов отдельных видов работ (товаров, услуг) более чем не 10%, а также исключение работ (товаров, услуг), предусмотренных извещением о проведении закупки и включение работ</w:t>
      </w:r>
      <w:proofErr w:type="gramEnd"/>
      <w:r w:rsidRPr="00F703D6">
        <w:t xml:space="preserve"> (товаров, услуг), не предусмотренных извещением о проведении закупки.</w:t>
      </w:r>
    </w:p>
    <w:p w:rsidR="00ED5A6C" w:rsidRDefault="00ED5A6C" w:rsidP="000D0F56">
      <w:pPr>
        <w:pStyle w:val="a6"/>
        <w:spacing w:line="235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Произведенные изменения объемов отдельных видов работ, а также включение работ, не предусмотренных извещением о проведении закупки, им</w:t>
      </w:r>
      <w:r w:rsidR="00FA28DB">
        <w:rPr>
          <w:rFonts w:eastAsiaTheme="minorHAnsi"/>
          <w:lang w:eastAsia="en-US"/>
        </w:rPr>
        <w:t>еют признаки нарушения ч. 2 ст. </w:t>
      </w:r>
      <w:r w:rsidRPr="00ED5A6C">
        <w:rPr>
          <w:rFonts w:eastAsiaTheme="minorHAnsi"/>
          <w:lang w:eastAsia="en-US"/>
        </w:rPr>
        <w:t>34, ч. 1 ст. 95, ст. 112 Закона № 44-ФЗ</w:t>
      </w:r>
      <w:r w:rsidR="00BC070C">
        <w:rPr>
          <w:rFonts w:eastAsiaTheme="minorHAnsi"/>
          <w:lang w:eastAsia="en-US"/>
        </w:rPr>
        <w:t>.</w:t>
      </w:r>
    </w:p>
    <w:p w:rsidR="008E5B13" w:rsidRDefault="00534AA7" w:rsidP="000D0F56">
      <w:pPr>
        <w:pStyle w:val="a6"/>
        <w:spacing w:line="235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F703D6">
        <w:rPr>
          <w:rFonts w:eastAsiaTheme="minorHAnsi"/>
          <w:lang w:eastAsia="en-US"/>
        </w:rPr>
        <w:t xml:space="preserve">нарушение </w:t>
      </w:r>
      <w:r w:rsidR="00F703D6" w:rsidRPr="00F703D6">
        <w:rPr>
          <w:rFonts w:eastAsiaTheme="minorHAnsi"/>
          <w:lang w:eastAsia="en-US"/>
        </w:rPr>
        <w:t>п. 7.2 муниципального контракта № 1</w:t>
      </w:r>
      <w:r w:rsidR="00F703D6">
        <w:rPr>
          <w:rFonts w:eastAsiaTheme="minorHAnsi"/>
          <w:lang w:eastAsia="en-US"/>
        </w:rPr>
        <w:t xml:space="preserve"> </w:t>
      </w:r>
      <w:r w:rsidR="00F703D6" w:rsidRPr="00F703D6">
        <w:rPr>
          <w:rFonts w:eastAsiaTheme="minorHAnsi"/>
          <w:lang w:eastAsia="en-US"/>
        </w:rPr>
        <w:t>Старомарьевским ТУ нарушен срок оплаты работ по муниципальному контракту № 1 на 8 рабочих дней (12 календарных дней)</w:t>
      </w:r>
      <w:r w:rsidR="00F703D6">
        <w:rPr>
          <w:rFonts w:eastAsiaTheme="minorHAnsi"/>
          <w:lang w:eastAsia="en-US"/>
        </w:rPr>
        <w:t xml:space="preserve">, что </w:t>
      </w:r>
      <w:r w:rsidR="00F703D6" w:rsidRPr="00F703D6">
        <w:rPr>
          <w:rFonts w:eastAsiaTheme="minorHAnsi"/>
          <w:lang w:eastAsia="en-US"/>
        </w:rPr>
        <w:t>ведет к риску дополнительных расходов из бюджета округа в виде уплаты неустоек</w:t>
      </w:r>
      <w:r w:rsidRPr="00534AA7">
        <w:rPr>
          <w:rFonts w:eastAsiaTheme="minorHAnsi"/>
          <w:lang w:eastAsia="en-US"/>
        </w:rPr>
        <w:t xml:space="preserve">. </w:t>
      </w:r>
    </w:p>
    <w:p w:rsidR="00ED5A6C" w:rsidRDefault="00ED5A6C" w:rsidP="000D0F56">
      <w:pPr>
        <w:pStyle w:val="a6"/>
        <w:spacing w:line="235" w:lineRule="auto"/>
        <w:rPr>
          <w:rFonts w:eastAsiaTheme="minorHAnsi"/>
          <w:lang w:eastAsia="en-US"/>
        </w:rPr>
      </w:pPr>
      <w:r w:rsidRPr="00ED5A6C">
        <w:rPr>
          <w:rFonts w:eastAsiaTheme="minorHAnsi"/>
          <w:lang w:eastAsia="en-US"/>
        </w:rPr>
        <w:t>В ходе визуального осмотра и контрольного обмера, проведенного в рамках контрольного мероприятия</w:t>
      </w:r>
      <w:r w:rsidR="003A5A00">
        <w:rPr>
          <w:rFonts w:eastAsiaTheme="minorHAnsi"/>
          <w:lang w:eastAsia="en-US"/>
        </w:rPr>
        <w:t>,</w:t>
      </w:r>
      <w:r w:rsidRPr="00ED5A6C">
        <w:rPr>
          <w:rFonts w:eastAsiaTheme="minorHAnsi"/>
          <w:lang w:eastAsia="en-US"/>
        </w:rPr>
        <w:t xml:space="preserve"> расхождений не установлено.</w:t>
      </w:r>
    </w:p>
    <w:p w:rsidR="0059570E" w:rsidRDefault="0059570E" w:rsidP="000D0F56">
      <w:pPr>
        <w:pStyle w:val="a6"/>
        <w:spacing w:line="235" w:lineRule="auto"/>
        <w:rPr>
          <w:rFonts w:eastAsiaTheme="minorHAnsi"/>
          <w:lang w:eastAsia="en-US"/>
        </w:rPr>
      </w:pPr>
      <w:r w:rsidRPr="0059570E">
        <w:t>На момент проверки</w:t>
      </w:r>
      <w:r>
        <w:t xml:space="preserve"> </w:t>
      </w:r>
      <w:r w:rsidRPr="0059570E">
        <w:t xml:space="preserve"> на детской площадк</w:t>
      </w:r>
      <w:r w:rsidR="00CF2364">
        <w:t>е</w:t>
      </w:r>
      <w:r w:rsidRPr="0059570E">
        <w:t xml:space="preserve"> </w:t>
      </w:r>
      <w:r w:rsidR="00F703D6" w:rsidRPr="00F703D6">
        <w:t xml:space="preserve">в районе ул. </w:t>
      </w:r>
      <w:proofErr w:type="gramStart"/>
      <w:r w:rsidR="00F703D6" w:rsidRPr="00F703D6">
        <w:t>Красная</w:t>
      </w:r>
      <w:proofErr w:type="gramEnd"/>
      <w:r w:rsidR="00F703D6" w:rsidRPr="00F703D6">
        <w:t>, 119 в с.</w:t>
      </w:r>
      <w:r w:rsidR="00F703D6">
        <w:t> </w:t>
      </w:r>
      <w:r w:rsidR="00F703D6" w:rsidRPr="00F703D6">
        <w:t xml:space="preserve">Старомарьевка </w:t>
      </w:r>
      <w:r w:rsidR="00CF2364">
        <w:t>отсутствуе</w:t>
      </w:r>
      <w:r w:rsidRPr="0059570E">
        <w:t>т озеленение</w:t>
      </w:r>
      <w:r w:rsidR="00F703D6">
        <w:t>,</w:t>
      </w:r>
      <w:r>
        <w:t xml:space="preserve"> предусмотренн</w:t>
      </w:r>
      <w:r w:rsidR="00F703D6">
        <w:t>ое</w:t>
      </w:r>
      <w:r w:rsidRPr="0059570E">
        <w:t xml:space="preserve"> ст. 14 Правил благоустройства</w:t>
      </w:r>
      <w:r>
        <w:t>.</w:t>
      </w:r>
    </w:p>
    <w:p w:rsidR="009C0113" w:rsidRPr="001F73DD" w:rsidRDefault="009C0113" w:rsidP="000D0F56">
      <w:pPr>
        <w:pStyle w:val="a0"/>
        <w:spacing w:before="260" w:line="235" w:lineRule="auto"/>
        <w:rPr>
          <w:rFonts w:eastAsiaTheme="minorHAnsi"/>
          <w:b/>
          <w:lang w:eastAsia="en-US"/>
        </w:rPr>
      </w:pPr>
      <w:r w:rsidRPr="001F73DD">
        <w:rPr>
          <w:rFonts w:eastAsiaTheme="minorHAnsi"/>
          <w:b/>
          <w:lang w:eastAsia="en-US"/>
        </w:rPr>
        <w:t>Предложения:</w:t>
      </w:r>
    </w:p>
    <w:p w:rsidR="009C0113" w:rsidRPr="00D7311C" w:rsidRDefault="009C0113" w:rsidP="000D0F56">
      <w:pPr>
        <w:numPr>
          <w:ilvl w:val="0"/>
          <w:numId w:val="6"/>
        </w:numPr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en-US"/>
        </w:rPr>
      </w:pPr>
      <w:r w:rsidRPr="00D7311C">
        <w:t>Направить п</w:t>
      </w:r>
      <w:r w:rsidRPr="00D7311C">
        <w:rPr>
          <w:rFonts w:eastAsia="Calibri"/>
          <w:lang w:eastAsia="en-US"/>
        </w:rPr>
        <w:t>редставление</w:t>
      </w:r>
      <w:r w:rsidR="008136B5" w:rsidRPr="00D7311C">
        <w:rPr>
          <w:rFonts w:eastAsia="Calibri"/>
          <w:lang w:eastAsia="en-US"/>
        </w:rPr>
        <w:t xml:space="preserve"> </w:t>
      </w:r>
      <w:r w:rsidRPr="00D7311C">
        <w:rPr>
          <w:rFonts w:eastAsia="Calibri"/>
          <w:lang w:eastAsia="en-US"/>
        </w:rPr>
        <w:t>Контрольно-счетной комиссии Грачевского муниципального округа Ставропольского края в адрес</w:t>
      </w:r>
      <w:r w:rsidR="00F703D6">
        <w:rPr>
          <w:rFonts w:eastAsia="Calibri"/>
          <w:lang w:eastAsia="en-US"/>
        </w:rPr>
        <w:t xml:space="preserve"> Старомарьевского территориального управления </w:t>
      </w:r>
      <w:r w:rsidRPr="00D7311C">
        <w:rPr>
          <w:rFonts w:eastAsia="Calibri"/>
          <w:lang w:eastAsia="en-US"/>
        </w:rPr>
        <w:t xml:space="preserve"> администрации Грачевского муниципального округа Ставропольского края.</w:t>
      </w:r>
    </w:p>
    <w:p w:rsidR="009C0113" w:rsidRPr="008E703D" w:rsidRDefault="00F703D6" w:rsidP="00F703D6">
      <w:pPr>
        <w:numPr>
          <w:ilvl w:val="0"/>
          <w:numId w:val="6"/>
        </w:numPr>
        <w:spacing w:line="235" w:lineRule="auto"/>
        <w:jc w:val="both"/>
      </w:pPr>
      <w:r w:rsidRPr="00F703D6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9C0113" w:rsidRPr="008E703D">
        <w:t>. </w:t>
      </w:r>
    </w:p>
    <w:sectPr w:rsidR="009C0113" w:rsidRPr="008E703D" w:rsidSect="00AE3D7F">
      <w:headerReference w:type="default" r:id="rId9"/>
      <w:pgSz w:w="11906" w:h="16838" w:code="9"/>
      <w:pgMar w:top="1134" w:right="567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FE" w:rsidRDefault="006C6DFE" w:rsidP="009C0113">
      <w:r>
        <w:separator/>
      </w:r>
    </w:p>
  </w:endnote>
  <w:endnote w:type="continuationSeparator" w:id="0">
    <w:p w:rsidR="006C6DFE" w:rsidRDefault="006C6DFE" w:rsidP="009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FE" w:rsidRDefault="006C6DFE" w:rsidP="009C0113">
      <w:r>
        <w:separator/>
      </w:r>
    </w:p>
  </w:footnote>
  <w:footnote w:type="continuationSeparator" w:id="0">
    <w:p w:rsidR="006C6DFE" w:rsidRDefault="006C6DFE" w:rsidP="009C0113">
      <w:r>
        <w:continuationSeparator/>
      </w:r>
    </w:p>
  </w:footnote>
  <w:footnote w:id="1">
    <w:p w:rsidR="009A5BFE" w:rsidRPr="00526C93" w:rsidRDefault="009A5BFE" w:rsidP="009A5BFE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526C93">
        <w:rPr>
          <w:rStyle w:val="ab"/>
          <w:sz w:val="20"/>
          <w:szCs w:val="20"/>
        </w:rPr>
        <w:footnoteRef/>
      </w:r>
      <w:r w:rsidRPr="00526C93">
        <w:rPr>
          <w:sz w:val="20"/>
          <w:szCs w:val="20"/>
        </w:rPr>
        <w:t xml:space="preserve"> </w:t>
      </w:r>
      <w:r w:rsidRPr="00BB4BE0">
        <w:rPr>
          <w:sz w:val="20"/>
          <w:szCs w:val="20"/>
        </w:rPr>
        <w:t>Закон Ставропольского края от 12.12.2023 № 138-кз «О бюджете Ставропольского края на 2024 год и плановый период 2025 и 2026 годов» (далее – Закон Ставропольского края от 12.12.2023 № 138-кз)</w:t>
      </w:r>
      <w:r>
        <w:rPr>
          <w:sz w:val="20"/>
          <w:szCs w:val="20"/>
        </w:rPr>
        <w:t>;</w:t>
      </w:r>
    </w:p>
  </w:footnote>
  <w:footnote w:id="2">
    <w:p w:rsidR="002C61F2" w:rsidRDefault="002C61F2" w:rsidP="00EB6488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C61F2">
        <w:rPr>
          <w:rFonts w:ascii="Times New Roman" w:eastAsia="Times New Roman" w:hAnsi="Times New Roman" w:cs="Times New Roman"/>
          <w:lang w:eastAsia="ru-RU"/>
        </w:rPr>
        <w:t>Правил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2C61F2">
        <w:rPr>
          <w:rFonts w:ascii="Times New Roman" w:eastAsia="Times New Roman" w:hAnsi="Times New Roman" w:cs="Times New Roman"/>
          <w:lang w:eastAsia="ru-RU"/>
        </w:rPr>
        <w:t xml:space="preserve"> предоставления субсидий из бюджета Ставропольского края бюджетам муниципальных образований Ставропольского края на реализацию инициативных проектов (далее – Правила предоставления субсидий), приведены в приложении к государственной программе СК «Управление финансами»</w:t>
      </w:r>
      <w:r w:rsidR="00EB648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B6488" w:rsidRPr="00EB6488">
        <w:rPr>
          <w:rFonts w:ascii="Times New Roman" w:eastAsia="Times New Roman" w:hAnsi="Times New Roman" w:cs="Times New Roman"/>
          <w:lang w:eastAsia="ru-RU"/>
        </w:rPr>
        <w:t>утвержденной постановлением Правительства Ставропольского края от 21.12.2023 № 768-п</w:t>
      </w:r>
      <w:r w:rsidR="00CF2364">
        <w:rPr>
          <w:rFonts w:ascii="Times New Roman" w:eastAsia="Times New Roman" w:hAnsi="Times New Roman" w:cs="Times New Roman"/>
          <w:lang w:eastAsia="ru-RU"/>
        </w:rPr>
        <w:t>;</w:t>
      </w:r>
    </w:p>
  </w:footnote>
  <w:footnote w:id="3">
    <w:p w:rsidR="00EB6488" w:rsidRDefault="00EB6488" w:rsidP="00EB6488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 w:rsidRPr="00EB6488">
        <w:rPr>
          <w:rFonts w:ascii="Times New Roman" w:eastAsia="Times New Roman" w:hAnsi="Times New Roman" w:cs="Times New Roman"/>
          <w:lang w:eastAsia="ru-RU"/>
        </w:rPr>
        <w:t>Соглашение № 24-06030-С между министерством финансов Ставропольского края и администрацией Грачевского муниципального округа Ставропольского края о предоставлении из бюджета Ставропольского края бюджету Грачевского муниципального округа Ставропольского края Субсидии на реализацию инициативных проектов</w:t>
      </w:r>
      <w:r>
        <w:t xml:space="preserve"> </w:t>
      </w:r>
      <w:r w:rsidRPr="00EB6488">
        <w:rPr>
          <w:rFonts w:ascii="Times New Roman" w:eastAsia="Times New Roman" w:hAnsi="Times New Roman" w:cs="Times New Roman"/>
          <w:lang w:eastAsia="ru-RU"/>
        </w:rPr>
        <w:t>на реализацию инициативного проекта «Устройство детской п</w:t>
      </w:r>
      <w:r>
        <w:rPr>
          <w:rFonts w:ascii="Times New Roman" w:eastAsia="Times New Roman" w:hAnsi="Times New Roman" w:cs="Times New Roman"/>
          <w:lang w:eastAsia="ru-RU"/>
        </w:rPr>
        <w:t>лощадки в районе ул. </w:t>
      </w:r>
      <w:r w:rsidRPr="00EB6488">
        <w:rPr>
          <w:rFonts w:ascii="Times New Roman" w:eastAsia="Times New Roman" w:hAnsi="Times New Roman" w:cs="Times New Roman"/>
          <w:lang w:eastAsia="ru-RU"/>
        </w:rPr>
        <w:t>Красная, 119 с. Старомарьевка Грачевского муниципального округа Ставропольского края» (далее – Соглашение от 15.01.2024)</w:t>
      </w:r>
      <w:proofErr w:type="gramEnd"/>
    </w:p>
  </w:footnote>
  <w:footnote w:id="4">
    <w:p w:rsidR="009B36BD" w:rsidRDefault="009B36BD" w:rsidP="009B36BD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gramStart"/>
      <w:r w:rsidRPr="00F74703">
        <w:rPr>
          <w:rFonts w:ascii="Times New Roman" w:hAnsi="Times New Roman" w:cs="Times New Roman"/>
        </w:rPr>
        <w:t>Решение Совета Грачевского МО от 2</w:t>
      </w:r>
      <w:r>
        <w:rPr>
          <w:rFonts w:ascii="Times New Roman" w:hAnsi="Times New Roman" w:cs="Times New Roman"/>
        </w:rPr>
        <w:t>0</w:t>
      </w:r>
      <w:r w:rsidRPr="00F74703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Pr="00F7470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93</w:t>
      </w:r>
      <w:r w:rsidRPr="00F74703">
        <w:rPr>
          <w:rFonts w:ascii="Times New Roman" w:hAnsi="Times New Roman" w:cs="Times New Roman"/>
        </w:rPr>
        <w:t xml:space="preserve"> «</w:t>
      </w:r>
      <w:r w:rsidRPr="002234F2">
        <w:rPr>
          <w:rFonts w:ascii="Times New Roman" w:hAnsi="Times New Roman" w:cs="Times New Roman"/>
        </w:rPr>
        <w:t>О бюджете Грачевского муниципального округа</w:t>
      </w:r>
      <w:r>
        <w:rPr>
          <w:rFonts w:ascii="Times New Roman" w:hAnsi="Times New Roman" w:cs="Times New Roman"/>
        </w:rPr>
        <w:t xml:space="preserve"> </w:t>
      </w:r>
      <w:r w:rsidRPr="002234F2">
        <w:rPr>
          <w:rFonts w:ascii="Times New Roman" w:hAnsi="Times New Roman" w:cs="Times New Roman"/>
        </w:rPr>
        <w:t>Ставрополь</w:t>
      </w:r>
      <w:r>
        <w:rPr>
          <w:rFonts w:ascii="Times New Roman" w:hAnsi="Times New Roman" w:cs="Times New Roman"/>
        </w:rPr>
        <w:t xml:space="preserve">ского края на 2024 год </w:t>
      </w:r>
      <w:r w:rsidRPr="002234F2">
        <w:rPr>
          <w:rFonts w:ascii="Times New Roman" w:hAnsi="Times New Roman" w:cs="Times New Roman"/>
        </w:rPr>
        <w:t>и плановый период 202</w:t>
      </w:r>
      <w:r>
        <w:rPr>
          <w:rFonts w:ascii="Times New Roman" w:hAnsi="Times New Roman" w:cs="Times New Roman"/>
        </w:rPr>
        <w:t>5</w:t>
      </w:r>
      <w:r w:rsidRPr="002234F2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6</w:t>
      </w:r>
      <w:r w:rsidRPr="002234F2">
        <w:rPr>
          <w:rFonts w:ascii="Times New Roman" w:hAnsi="Times New Roman" w:cs="Times New Roman"/>
        </w:rPr>
        <w:t xml:space="preserve"> годов</w:t>
      </w:r>
      <w:r w:rsidRPr="00F74703">
        <w:rPr>
          <w:rFonts w:ascii="Times New Roman" w:hAnsi="Times New Roman" w:cs="Times New Roman"/>
        </w:rPr>
        <w:t>» (</w:t>
      </w:r>
      <w:r>
        <w:rPr>
          <w:rFonts w:ascii="Times New Roman" w:hAnsi="Times New Roman" w:cs="Times New Roman"/>
        </w:rPr>
        <w:t xml:space="preserve">в редакции </w:t>
      </w:r>
      <w:r w:rsidRPr="004D68CB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4D68CB">
        <w:rPr>
          <w:rFonts w:ascii="Times New Roman" w:hAnsi="Times New Roman" w:cs="Times New Roman"/>
        </w:rPr>
        <w:t xml:space="preserve"> Совета Грачевского МО от </w:t>
      </w:r>
      <w:r>
        <w:rPr>
          <w:rFonts w:ascii="Times New Roman" w:hAnsi="Times New Roman" w:cs="Times New Roman"/>
        </w:rPr>
        <w:t>19.02.</w:t>
      </w:r>
      <w:r w:rsidRPr="004D68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Pr="004D68C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</w:t>
      </w:r>
      <w:r w:rsidRPr="004D6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222CDE">
        <w:rPr>
          <w:rFonts w:ascii="Times New Roman" w:hAnsi="Times New Roman" w:cs="Times New Roman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</w:t>
      </w:r>
      <w:proofErr w:type="gramEnd"/>
      <w:r w:rsidRPr="00222CDE">
        <w:rPr>
          <w:rFonts w:ascii="Times New Roman" w:hAnsi="Times New Roman" w:cs="Times New Roman"/>
        </w:rPr>
        <w:t xml:space="preserve"> и плановый период 2025 и 2026 годов</w:t>
      </w:r>
      <w:r w:rsidRPr="003918F3">
        <w:rPr>
          <w:rFonts w:ascii="Times New Roman" w:hAnsi="Times New Roman" w:cs="Times New Roman"/>
        </w:rPr>
        <w:t>»</w:t>
      </w:r>
      <w:r w:rsidRPr="00724E3C">
        <w:rPr>
          <w:rFonts w:ascii="Times New Roman" w:hAnsi="Times New Roman" w:cs="Times New Roman"/>
        </w:rPr>
        <w:t>»</w:t>
      </w:r>
      <w:r w:rsidRPr="00F747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</w:footnote>
  <w:footnote w:id="5">
    <w:p w:rsidR="009B36BD" w:rsidRDefault="009B36BD" w:rsidP="009B36BD">
      <w:pPr>
        <w:pStyle w:val="a9"/>
        <w:spacing w:line="216" w:lineRule="auto"/>
        <w:jc w:val="both"/>
      </w:pPr>
      <w:r>
        <w:rPr>
          <w:rStyle w:val="ab"/>
        </w:rPr>
        <w:footnoteRef/>
      </w:r>
      <w:r>
        <w:t xml:space="preserve"> </w:t>
      </w:r>
      <w:r w:rsidRPr="00630416">
        <w:rPr>
          <w:rFonts w:ascii="Times New Roman" w:hAnsi="Times New Roman" w:cs="Times New Roman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</w:rPr>
        <w:t xml:space="preserve"> </w:t>
      </w:r>
      <w:r w:rsidRPr="0089175E">
        <w:rPr>
          <w:rFonts w:ascii="Times New Roman" w:hAnsi="Times New Roman" w:cs="Times New Roman"/>
        </w:rPr>
        <w:t>(далее – Закон № 44-ФЗ)</w:t>
      </w:r>
      <w:r w:rsidRPr="00630416">
        <w:rPr>
          <w:rFonts w:ascii="Times New Roman" w:hAnsi="Times New Roman" w:cs="Times New Roman"/>
        </w:rPr>
        <w:t>.</w:t>
      </w:r>
    </w:p>
  </w:footnote>
  <w:footnote w:id="6">
    <w:p w:rsidR="009B36BD" w:rsidRDefault="009B36BD" w:rsidP="009B36BD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Локальный</w:t>
      </w:r>
      <w:r w:rsidRPr="00FC5FA6">
        <w:rPr>
          <w:rFonts w:ascii="Times New Roman" w:hAnsi="Times New Roman" w:cs="Times New Roman"/>
        </w:rPr>
        <w:t xml:space="preserve"> сметны</w:t>
      </w:r>
      <w:r>
        <w:rPr>
          <w:rFonts w:ascii="Times New Roman" w:hAnsi="Times New Roman" w:cs="Times New Roman"/>
        </w:rPr>
        <w:t>й</w:t>
      </w:r>
      <w:r w:rsidRPr="00FC5FA6">
        <w:rPr>
          <w:rFonts w:ascii="Times New Roman" w:hAnsi="Times New Roman" w:cs="Times New Roman"/>
        </w:rPr>
        <w:t xml:space="preserve"> расчет (смет</w:t>
      </w:r>
      <w:r>
        <w:rPr>
          <w:rFonts w:ascii="Times New Roman" w:hAnsi="Times New Roman" w:cs="Times New Roman"/>
        </w:rPr>
        <w:t>а</w:t>
      </w:r>
      <w:r w:rsidRPr="00FC5FA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№ </w:t>
      </w:r>
      <w:r w:rsidRPr="00FC5FA6">
        <w:rPr>
          <w:rFonts w:ascii="Times New Roman" w:hAnsi="Times New Roman" w:cs="Times New Roman"/>
        </w:rPr>
        <w:t>ЛСР-02-01 (Приложение к проекту муниципального контракта)</w:t>
      </w:r>
    </w:p>
  </w:footnote>
  <w:footnote w:id="7">
    <w:p w:rsidR="009B36BD" w:rsidRDefault="009B36BD" w:rsidP="009B36BD">
      <w:pPr>
        <w:pStyle w:val="a9"/>
        <w:jc w:val="both"/>
      </w:pPr>
      <w:r>
        <w:rPr>
          <w:rStyle w:val="ab"/>
        </w:rPr>
        <w:footnoteRef/>
      </w:r>
      <w:r>
        <w:rPr>
          <w:rFonts w:ascii="Times New Roman" w:hAnsi="Times New Roman" w:cs="Times New Roman"/>
        </w:rPr>
        <w:t xml:space="preserve"> Локальный сметный </w:t>
      </w:r>
      <w:r w:rsidRPr="00FC5FA6">
        <w:rPr>
          <w:rFonts w:ascii="Times New Roman" w:hAnsi="Times New Roman" w:cs="Times New Roman"/>
        </w:rPr>
        <w:t>расчет (смета) № ЛСР-02-01</w:t>
      </w:r>
      <w:r>
        <w:rPr>
          <w:rFonts w:ascii="Times New Roman" w:hAnsi="Times New Roman" w:cs="Times New Roman"/>
        </w:rPr>
        <w:t xml:space="preserve"> (</w:t>
      </w:r>
      <w:r w:rsidRPr="00FC5FA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FC5FA6">
        <w:rPr>
          <w:rFonts w:ascii="Times New Roman" w:hAnsi="Times New Roman" w:cs="Times New Roman"/>
        </w:rPr>
        <w:t>1 к муниципа</w:t>
      </w:r>
      <w:r>
        <w:rPr>
          <w:rFonts w:ascii="Times New Roman" w:hAnsi="Times New Roman" w:cs="Times New Roman"/>
        </w:rPr>
        <w:t>льному контракту № 1), размещенный в разделе «Документы о приемке» ЕИС Закупки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11152"/>
      <w:docPartObj>
        <w:docPartGallery w:val="Page Numbers (Top of Page)"/>
        <w:docPartUnique/>
      </w:docPartObj>
    </w:sdtPr>
    <w:sdtEndPr/>
    <w:sdtContent>
      <w:p w:rsidR="00AE3D7F" w:rsidRDefault="00AE3D7F" w:rsidP="00BF5D9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7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90"/>
    <w:multiLevelType w:val="hybridMultilevel"/>
    <w:tmpl w:val="2370E11E"/>
    <w:lvl w:ilvl="0" w:tplc="60FC1C3A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180CFE"/>
    <w:multiLevelType w:val="hybridMultilevel"/>
    <w:tmpl w:val="9B4AE770"/>
    <w:lvl w:ilvl="0" w:tplc="73641E3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0677B3"/>
    <w:multiLevelType w:val="hybridMultilevel"/>
    <w:tmpl w:val="8F48442E"/>
    <w:lvl w:ilvl="0" w:tplc="590EE22E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9142E"/>
    <w:multiLevelType w:val="hybridMultilevel"/>
    <w:tmpl w:val="097EA5C4"/>
    <w:lvl w:ilvl="0" w:tplc="D6528CA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C75FAE"/>
    <w:multiLevelType w:val="hybridMultilevel"/>
    <w:tmpl w:val="ED743F32"/>
    <w:lvl w:ilvl="0" w:tplc="636CAED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D33404"/>
    <w:multiLevelType w:val="multilevel"/>
    <w:tmpl w:val="78B66ED8"/>
    <w:lvl w:ilvl="0">
      <w:start w:val="1"/>
      <w:numFmt w:val="decimal"/>
      <w:pStyle w:val="a0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841A08"/>
    <w:multiLevelType w:val="hybridMultilevel"/>
    <w:tmpl w:val="0AF82C90"/>
    <w:lvl w:ilvl="0" w:tplc="DF28A434">
      <w:start w:val="1"/>
      <w:numFmt w:val="bullet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3"/>
    <w:rsid w:val="00000D25"/>
    <w:rsid w:val="00003DD8"/>
    <w:rsid w:val="00057CBC"/>
    <w:rsid w:val="00061975"/>
    <w:rsid w:val="0007456F"/>
    <w:rsid w:val="000D0F56"/>
    <w:rsid w:val="000D3379"/>
    <w:rsid w:val="000D541A"/>
    <w:rsid w:val="001101F8"/>
    <w:rsid w:val="00111617"/>
    <w:rsid w:val="0015555A"/>
    <w:rsid w:val="002553A6"/>
    <w:rsid w:val="002B260A"/>
    <w:rsid w:val="002C1A6A"/>
    <w:rsid w:val="002C61F2"/>
    <w:rsid w:val="002F47B6"/>
    <w:rsid w:val="00313D95"/>
    <w:rsid w:val="00371A60"/>
    <w:rsid w:val="00380E43"/>
    <w:rsid w:val="003A5A00"/>
    <w:rsid w:val="003D661D"/>
    <w:rsid w:val="003E2CA4"/>
    <w:rsid w:val="0047762B"/>
    <w:rsid w:val="00516FA3"/>
    <w:rsid w:val="0053368D"/>
    <w:rsid w:val="00534AA7"/>
    <w:rsid w:val="0059570E"/>
    <w:rsid w:val="005E063E"/>
    <w:rsid w:val="0062296F"/>
    <w:rsid w:val="00673967"/>
    <w:rsid w:val="006C6DFE"/>
    <w:rsid w:val="007150BD"/>
    <w:rsid w:val="00782168"/>
    <w:rsid w:val="008136B5"/>
    <w:rsid w:val="008165FA"/>
    <w:rsid w:val="00826071"/>
    <w:rsid w:val="00851BAF"/>
    <w:rsid w:val="008901F2"/>
    <w:rsid w:val="008927D1"/>
    <w:rsid w:val="008E5B13"/>
    <w:rsid w:val="00905DED"/>
    <w:rsid w:val="00932B8A"/>
    <w:rsid w:val="009572EC"/>
    <w:rsid w:val="009A04F1"/>
    <w:rsid w:val="009A5BFE"/>
    <w:rsid w:val="009B36BD"/>
    <w:rsid w:val="009C0113"/>
    <w:rsid w:val="00A32413"/>
    <w:rsid w:val="00AA3E85"/>
    <w:rsid w:val="00AE3D7F"/>
    <w:rsid w:val="00BC070C"/>
    <w:rsid w:val="00BC0ABF"/>
    <w:rsid w:val="00BC622F"/>
    <w:rsid w:val="00BF336B"/>
    <w:rsid w:val="00BF38C0"/>
    <w:rsid w:val="00BF5D97"/>
    <w:rsid w:val="00C042B9"/>
    <w:rsid w:val="00C7511B"/>
    <w:rsid w:val="00C83E49"/>
    <w:rsid w:val="00C85B31"/>
    <w:rsid w:val="00CF2364"/>
    <w:rsid w:val="00DC3065"/>
    <w:rsid w:val="00DD60EC"/>
    <w:rsid w:val="00E139FB"/>
    <w:rsid w:val="00E841AC"/>
    <w:rsid w:val="00E84BDB"/>
    <w:rsid w:val="00E853AF"/>
    <w:rsid w:val="00E867B2"/>
    <w:rsid w:val="00EB6488"/>
    <w:rsid w:val="00EC4419"/>
    <w:rsid w:val="00ED5A6C"/>
    <w:rsid w:val="00EF2AC7"/>
    <w:rsid w:val="00F703D6"/>
    <w:rsid w:val="00FA28DB"/>
    <w:rsid w:val="00FA6885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011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0113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9C0113"/>
    <w:pPr>
      <w:widowControl w:val="0"/>
      <w:numPr>
        <w:numId w:val="2"/>
      </w:numPr>
      <w:tabs>
        <w:tab w:val="left" w:pos="-14742"/>
      </w:tabs>
      <w:jc w:val="both"/>
    </w:pPr>
  </w:style>
  <w:style w:type="paragraph" w:customStyle="1" w:styleId="a6">
    <w:name w:val="Основной"/>
    <w:basedOn w:val="a1"/>
    <w:qFormat/>
    <w:rsid w:val="009C0113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6"/>
    <w:qFormat/>
    <w:rsid w:val="009C0113"/>
    <w:pPr>
      <w:numPr>
        <w:numId w:val="1"/>
      </w:numPr>
    </w:pPr>
  </w:style>
  <w:style w:type="paragraph" w:styleId="a7">
    <w:name w:val="footer"/>
    <w:basedOn w:val="a1"/>
    <w:link w:val="a8"/>
    <w:uiPriority w:val="99"/>
    <w:unhideWhenUsed/>
    <w:rsid w:val="009C0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C0113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unhideWhenUsed/>
    <w:rsid w:val="009C01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rsid w:val="009C0113"/>
    <w:rPr>
      <w:rFonts w:asciiTheme="minorHAnsi" w:hAnsiTheme="minorHAnsi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9C011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2C1A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2C1A6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AE3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AE3D7F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1"/>
    <w:uiPriority w:val="99"/>
    <w:unhideWhenUsed/>
    <w:rsid w:val="001101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011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C0113"/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_номер"/>
    <w:basedOn w:val="a1"/>
    <w:qFormat/>
    <w:rsid w:val="009C0113"/>
    <w:pPr>
      <w:widowControl w:val="0"/>
      <w:numPr>
        <w:numId w:val="2"/>
      </w:numPr>
      <w:tabs>
        <w:tab w:val="left" w:pos="-14742"/>
      </w:tabs>
      <w:jc w:val="both"/>
    </w:pPr>
  </w:style>
  <w:style w:type="paragraph" w:customStyle="1" w:styleId="a6">
    <w:name w:val="Основной"/>
    <w:basedOn w:val="a1"/>
    <w:qFormat/>
    <w:rsid w:val="009C0113"/>
    <w:pPr>
      <w:widowControl w:val="0"/>
      <w:ind w:firstLine="709"/>
      <w:jc w:val="both"/>
    </w:pPr>
    <w:rPr>
      <w:szCs w:val="28"/>
    </w:rPr>
  </w:style>
  <w:style w:type="paragraph" w:customStyle="1" w:styleId="a">
    <w:name w:val="Список_тире"/>
    <w:basedOn w:val="a6"/>
    <w:qFormat/>
    <w:rsid w:val="009C0113"/>
    <w:pPr>
      <w:numPr>
        <w:numId w:val="1"/>
      </w:numPr>
    </w:pPr>
  </w:style>
  <w:style w:type="paragraph" w:styleId="a7">
    <w:name w:val="footer"/>
    <w:basedOn w:val="a1"/>
    <w:link w:val="a8"/>
    <w:uiPriority w:val="99"/>
    <w:unhideWhenUsed/>
    <w:rsid w:val="009C01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C0113"/>
    <w:rPr>
      <w:rFonts w:eastAsia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unhideWhenUsed/>
    <w:rsid w:val="009C011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2"/>
    <w:link w:val="a9"/>
    <w:uiPriority w:val="99"/>
    <w:rsid w:val="009C0113"/>
    <w:rPr>
      <w:rFonts w:asciiTheme="minorHAnsi" w:hAnsiTheme="minorHAnsi"/>
      <w:sz w:val="20"/>
      <w:szCs w:val="20"/>
    </w:rPr>
  </w:style>
  <w:style w:type="character" w:styleId="ab">
    <w:name w:val="footnote reference"/>
    <w:basedOn w:val="a2"/>
    <w:uiPriority w:val="99"/>
    <w:semiHidden/>
    <w:unhideWhenUsed/>
    <w:rsid w:val="009C011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2C1A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2C1A6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AE3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AE3D7F"/>
    <w:rPr>
      <w:rFonts w:eastAsia="Times New Roman" w:cs="Times New Roman"/>
      <w:sz w:val="24"/>
      <w:szCs w:val="24"/>
      <w:lang w:eastAsia="ru-RU"/>
    </w:rPr>
  </w:style>
  <w:style w:type="paragraph" w:styleId="af0">
    <w:name w:val="Normal (Web)"/>
    <w:basedOn w:val="a1"/>
    <w:uiPriority w:val="99"/>
    <w:unhideWhenUsed/>
    <w:rsid w:val="00110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79A4-107F-44C2-BCDE-7C772480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35</cp:revision>
  <cp:lastPrinted>2025-08-28T06:18:00Z</cp:lastPrinted>
  <dcterms:created xsi:type="dcterms:W3CDTF">2023-11-22T05:46:00Z</dcterms:created>
  <dcterms:modified xsi:type="dcterms:W3CDTF">2025-08-28T07:40:00Z</dcterms:modified>
</cp:coreProperties>
</file>