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Грачевского </w:t>
      </w:r>
      <w:r w:rsidR="00A35071">
        <w:t xml:space="preserve">муниципального </w:t>
      </w:r>
      <w:r w:rsidR="00152D7D">
        <w:t xml:space="preserve">района Ставропольского края  «О бюджете </w:t>
      </w:r>
      <w:r w:rsidR="00A35071">
        <w:t xml:space="preserve">Грачевского </w:t>
      </w:r>
      <w:r w:rsidR="00152D7D">
        <w:t xml:space="preserve">муниципального </w:t>
      </w:r>
      <w:r w:rsidR="00A35071">
        <w:t xml:space="preserve"> </w:t>
      </w:r>
      <w:r w:rsidR="00152D7D">
        <w:t>района Ставропольского края на 201</w:t>
      </w:r>
      <w:r w:rsidR="006D3B2E">
        <w:t>7</w:t>
      </w:r>
      <w:r w:rsidR="00152D7D">
        <w:t xml:space="preserve"> год</w:t>
      </w:r>
      <w:r w:rsidR="006D3B2E">
        <w:t xml:space="preserve"> И ПЛАНОВЫЙ ПЕРИОД 2018</w:t>
      </w:r>
      <w:proofErr w:type="gramStart"/>
      <w:r w:rsidR="006D3B2E">
        <w:t xml:space="preserve"> и</w:t>
      </w:r>
      <w:proofErr w:type="gramEnd"/>
      <w:r w:rsidR="006D3B2E">
        <w:t xml:space="preserve"> 2019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071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2E" w:rsidRPr="006D3B2E" w:rsidRDefault="006D3B2E" w:rsidP="006D3B2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D3B2E">
        <w:rPr>
          <w:rFonts w:ascii="Times New Roman" w:hAnsi="Times New Roman" w:cs="Times New Roman"/>
          <w:sz w:val="28"/>
          <w:szCs w:val="28"/>
        </w:rPr>
        <w:t>ункт 1.3 раздела 1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 декабря 2015 года № 69, приказ председателя Контрольно-счетной комиссии Грачевского муниципального района Ставропольского края от 16 ноября 2016 года № 56 «О проведении финансовой экспертизы проекта бюджета Грачевского муниципального района».</w:t>
      </w:r>
      <w:proofErr w:type="gramEnd"/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014FF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71" w:rsidRPr="00A35071">
        <w:rPr>
          <w:rFonts w:ascii="Times New Roman" w:hAnsi="Times New Roman" w:cs="Times New Roman"/>
          <w:sz w:val="28"/>
          <w:szCs w:val="28"/>
        </w:rPr>
        <w:t>решения Совета Грачевского муниципального района Ставропольского края «О бюджете Грачевского муниципального района Ставропольского края на 201</w:t>
      </w:r>
      <w:r w:rsidR="006D3B2E">
        <w:rPr>
          <w:rFonts w:ascii="Times New Roman" w:hAnsi="Times New Roman" w:cs="Times New Roman"/>
          <w:sz w:val="28"/>
          <w:szCs w:val="28"/>
        </w:rPr>
        <w:t>7</w:t>
      </w:r>
      <w:r w:rsidR="00A35071" w:rsidRPr="00A35071">
        <w:rPr>
          <w:rFonts w:ascii="Times New Roman" w:hAnsi="Times New Roman" w:cs="Times New Roman"/>
          <w:sz w:val="28"/>
          <w:szCs w:val="28"/>
        </w:rPr>
        <w:t xml:space="preserve"> год</w:t>
      </w:r>
      <w:r w:rsidR="006D3B2E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="00A35071" w:rsidRPr="00A35071">
        <w:rPr>
          <w:rFonts w:ascii="Times New Roman" w:hAnsi="Times New Roman" w:cs="Times New Roman"/>
          <w:sz w:val="28"/>
          <w:szCs w:val="28"/>
        </w:rPr>
        <w:t>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A35071" w:rsidRDefault="00FA6A3E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D7D">
        <w:rPr>
          <w:rFonts w:ascii="Times New Roman" w:hAnsi="Times New Roman" w:cs="Times New Roman"/>
          <w:sz w:val="28"/>
          <w:szCs w:val="28"/>
        </w:rPr>
        <w:t>3. Объект</w:t>
      </w:r>
      <w:r w:rsidR="006D3B2E">
        <w:rPr>
          <w:rFonts w:ascii="Times New Roman" w:hAnsi="Times New Roman" w:cs="Times New Roman"/>
          <w:sz w:val="28"/>
          <w:szCs w:val="28"/>
        </w:rPr>
        <w:t>ы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6D3B2E" w:rsidRPr="006D3B2E" w:rsidRDefault="006D3B2E" w:rsidP="006D3B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9B6B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Администрация</w:t>
      </w:r>
      <w:r w:rsidRPr="006D3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района Ставропольского края;</w:t>
      </w:r>
    </w:p>
    <w:p w:rsidR="006D3B2E" w:rsidRPr="006D3B2E" w:rsidRDefault="006D3B2E" w:rsidP="006D3B2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1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A85154">
        <w:rPr>
          <w:rFonts w:ascii="Times New Roman" w:hAnsi="Times New Roman" w:cs="Times New Roman"/>
          <w:sz w:val="28"/>
          <w:szCs w:val="28"/>
        </w:rPr>
        <w:t>5</w:t>
      </w:r>
      <w:r w:rsidR="00D728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 w:rsidR="006D3B2E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A85154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A3E">
        <w:rPr>
          <w:rFonts w:ascii="Times New Roman" w:hAnsi="Times New Roman" w:cs="Times New Roman"/>
          <w:sz w:val="28"/>
          <w:szCs w:val="28"/>
        </w:rPr>
        <w:t xml:space="preserve">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A85154" w:rsidRPr="00A85154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Грачевского муниципального района Ставропольского края «О бюджете Грачевского муниципального района Ст</w:t>
      </w:r>
      <w:r w:rsidR="00A85154">
        <w:rPr>
          <w:rFonts w:ascii="Times New Roman" w:hAnsi="Times New Roman" w:cs="Times New Roman"/>
          <w:sz w:val="28"/>
          <w:szCs w:val="28"/>
        </w:rPr>
        <w:t>авропольского края на 201</w:t>
      </w:r>
      <w:r w:rsidR="006D3B2E">
        <w:rPr>
          <w:rFonts w:ascii="Times New Roman" w:hAnsi="Times New Roman" w:cs="Times New Roman"/>
          <w:sz w:val="28"/>
          <w:szCs w:val="28"/>
        </w:rPr>
        <w:t>7</w:t>
      </w:r>
      <w:r w:rsidR="00A85154">
        <w:rPr>
          <w:rFonts w:ascii="Times New Roman" w:hAnsi="Times New Roman" w:cs="Times New Roman"/>
          <w:sz w:val="28"/>
          <w:szCs w:val="28"/>
        </w:rPr>
        <w:t xml:space="preserve"> год</w:t>
      </w:r>
      <w:r w:rsidR="006D3B2E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="00A85154">
        <w:rPr>
          <w:rFonts w:ascii="Times New Roman" w:hAnsi="Times New Roman" w:cs="Times New Roman"/>
          <w:sz w:val="28"/>
          <w:szCs w:val="28"/>
        </w:rPr>
        <w:t>»;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A85154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6A3E">
        <w:rPr>
          <w:rFonts w:ascii="Times New Roman" w:hAnsi="Times New Roman" w:cs="Times New Roman"/>
          <w:sz w:val="28"/>
          <w:szCs w:val="28"/>
        </w:rPr>
        <w:t xml:space="preserve">    </w:t>
      </w:r>
      <w:r w:rsidR="002377A1"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154" w:rsidRPr="002943B6">
        <w:rPr>
          <w:rFonts w:ascii="Times New Roman" w:hAnsi="Times New Roman" w:cs="Times New Roman"/>
          <w:sz w:val="28"/>
          <w:szCs w:val="28"/>
        </w:rPr>
        <w:t>6.</w:t>
      </w:r>
      <w:r w:rsidR="00A85154" w:rsidRPr="00A85154">
        <w:rPr>
          <w:rFonts w:ascii="Times New Roman" w:eastAsia="Times New Roman" w:hAnsi="Times New Roman" w:cs="Arial"/>
          <w:sz w:val="28"/>
          <w:szCs w:val="28"/>
        </w:rPr>
        <w:t xml:space="preserve">1.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Совету Грачевского муниципального района проект решения «О бюджете Грачевского муниципального района Ставропольского края на 2017 год и плановый период 2018 и 2019 годов» подготовлен в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требованиями Бюджетного кодекса Российской Федерации, Положения о бюджетном процессе в Грачевском муниципальном районе, иных законодательных и нормативных правовых актов Российской Федерации, Ставропольского края и Грачевского муниципального района. </w:t>
      </w:r>
      <w:proofErr w:type="gramEnd"/>
    </w:p>
    <w:p w:rsidR="006D3B2E" w:rsidRPr="006D3B2E" w:rsidRDefault="006D3B2E" w:rsidP="006D3B2E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2. Представленный проект составлен сроком на три года, что соответствует статье 169 БК РФ и статье 15 Положения о бюджетном процессе в Грачевском муниципальном районе и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6D3B2E" w:rsidRPr="006D3B2E" w:rsidRDefault="006D3B2E" w:rsidP="006D3B2E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3. Предлагаемый Проект  Решения Совета Грачевского муниципального района Ставропольского края соответствует следующим параметрам: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  общий объем доходов  на 2017 год в сумме 719326,65 тыс. рублей, на 2018 год – 677402,04 тыс. рублей, на 2019 год – 713059,27 тыс. рублей;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 общий объем расходов на 2017 год в сумме 726426,65 тыс.  рублей, на 2018 год – 677402,04 тыс. рублей, в том числе условно утверждаемые расходы в сумме 5773,99 тыс. рублей, на 2019 год – 713059,27 тыс. рублей, в том числе условно утверждаемые расходы в сумме 11843,32 тыс. рублей;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 дефицит на 2017 год в сумме 7100,00 тыс. рублей, на 2018 год – 0,00 тыс. рублей, на 2019 год – 0,00 тыс. рублей.</w:t>
      </w:r>
    </w:p>
    <w:p w:rsidR="006D3B2E" w:rsidRPr="006D3B2E" w:rsidRDefault="006D3B2E" w:rsidP="006D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Кроме основных характеристик бюджета муниципального района, представленный Проект решения содержит все сведения и показатели, которые необходимо утвердить решением Совета Грачевского муниципального района Ставропольского края «О бюджете Грачевского муниципального района Ставропольского края на 2017 год и на плановый период 2018 и 2019 годов».</w:t>
      </w:r>
    </w:p>
    <w:p w:rsidR="006D3B2E" w:rsidRPr="006D3B2E" w:rsidRDefault="006D3B2E" w:rsidP="006D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D3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Представленный вместе с Проектом решения Реестр расходных обязательств подписан должностными лицами, но отсутствует номер и дата нормативного акта, которым утвержден реестр и дата, по состоянию на которую составлен реестр.  Установлено несоответствие объёмов бюджетных  ассигнований на 2017 год и плановый период 2018  и  2019 годов, предусмотренных в Проекте решения о бюджете  объёмам бюджетных ассигнований, утвержденным в плановом Реестре расходных обязательств, о чем отсутствуют объяснения в Пояснительной записке. Аналогичные нарушения уже отмечались ранее (заключения КСК от 13.12.2013г. № 69, от 12.12.2014 № 89, от 14.12.2015 № 109).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D3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173 Бюджетного кодекса РФ прогноз социально-экономического развития должен быть одобрен администрацией Грачевского муниципального района. При этом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вышеуказанной статьи БК РФ, представленный Прогноз утвержден постановлением от 08.11.2016 № 454.</w:t>
      </w:r>
    </w:p>
    <w:p w:rsidR="006D3B2E" w:rsidRPr="006D3B2E" w:rsidRDefault="006D3B2E" w:rsidP="006D3B2E">
      <w:pPr>
        <w:suppressAutoHyphens/>
        <w:spacing w:after="0" w:line="240" w:lineRule="auto"/>
        <w:ind w:left="-15" w:firstLine="723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6D3B2E">
        <w:rPr>
          <w:rFonts w:ascii="Times New Roman" w:eastAsiaTheme="minorHAnsi" w:hAnsi="Times New Roman" w:cs="Times New Roman"/>
          <w:sz w:val="28"/>
          <w:szCs w:val="28"/>
          <w:lang w:eastAsia="ar-SA"/>
        </w:rPr>
        <w:t>При этом сведения по изменениям (приросту, снижению) прогнозных показателей на 2017, 2018 годы в пояснительной записке к Прогнозу на 2017-2019 годы не отражены. Причины и факторы, послужившие причиной для корректировки показателей на 2017, 2018 годы к ранее утвержденным показателям (Прогноз на 2016-2018 годы) также не указаны.</w:t>
      </w:r>
    </w:p>
    <w:p w:rsidR="006D3B2E" w:rsidRPr="006D3B2E" w:rsidRDefault="006D3B2E" w:rsidP="006D3B2E">
      <w:pPr>
        <w:suppressAutoHyphens/>
        <w:spacing w:after="0" w:line="240" w:lineRule="auto"/>
        <w:ind w:left="-15" w:firstLine="723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6D3B2E">
        <w:rPr>
          <w:rFonts w:ascii="Times New Roman" w:eastAsiaTheme="minorHAnsi" w:hAnsi="Times New Roman" w:cs="Times New Roman"/>
          <w:sz w:val="28"/>
          <w:szCs w:val="28"/>
          <w:lang w:eastAsia="ar-SA"/>
        </w:rPr>
        <w:t>Вышеизложенные факты затруднили проведение анализа сопоставимости ранее одобренных параметров Прогноза на 2016-2018 годы и Прогноза на 2017-2019 годы.</w:t>
      </w:r>
    </w:p>
    <w:p w:rsidR="006D3B2E" w:rsidRPr="006D3B2E" w:rsidRDefault="006D3B2E" w:rsidP="006D3B2E">
      <w:pPr>
        <w:suppressAutoHyphens/>
        <w:spacing w:after="0" w:line="240" w:lineRule="auto"/>
        <w:ind w:left="-15" w:firstLine="723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6D3B2E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6.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При составлении Проекта бюджета Грачевского муниципального района Ставропольского края на 2017-2019 годы за основу был взят пессимистический  вариант прогноза социально-экономического развития Грачевского района. Это позволит снизить риски неисполнения расходных обязатель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6D3B2E">
        <w:rPr>
          <w:rFonts w:ascii="Times New Roman" w:eastAsia="Times New Roman" w:hAnsi="Times New Roman" w:cs="Times New Roman"/>
          <w:sz w:val="28"/>
          <w:szCs w:val="28"/>
        </w:rPr>
        <w:t>и снижении поступления доходов в местный бюджет по сравнению с планом.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7. Представленный проект решения о бюджете имеет технические ошибки.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В нарушение абзаца 4 пункта 4 «Код подвида доходов бюджетов» раздела II «Классификация доходов бюджета» Указаний о порядке применения бюджетной классификации Российской Федерации № 65н, финансовым управлением не утвержден перечень кодов подвидов доходов местного бюджета по видам доходов бюджета, главными администраторами которых являются органы местного самоуправления и находящиеся в их ведении казенные учреждения.</w:t>
      </w:r>
      <w:proofErr w:type="gramEnd"/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Доходы  Грачевского муниципального района без учета безвозмездных поступлений на 2017 год прогнозируются в сумме  128762,92  тыс. рублей  Общая сумма доходов бюджета на 2017 год прогнозируется в сумме  719326,65  тыс. рублей, в том числе безвозмездные поступления в общей сумме 590563,73 тыс. рублей, что составляет 82,1% от общего объема прогнозируемых поступлений в бюджет.</w:t>
      </w:r>
      <w:proofErr w:type="gramEnd"/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 В 2018 году доходы местного бюджета без учета безвозмездных поступлений составят 128904,65 тыс. рублей. Общая сумма доходов составит 677402,04 тыс. рублей, в том числе безвозмездные поступления в общей сумме 548497,39 тыс. рублей, что составляет 81,0% от общего объема прогнозируемых поступлений в бюджет.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В 2019 году доходы местного бюджета без учета безвозмездных поступлений прогнозируются в сумме 108222,51 тыс. рублей. Общая сумма доходов составит 713059,27 тыс. рублей, в том числе безвозмездные поступления в общей сумме 604836,76 тыс. рублей, что составляет 84,8% от общего объема прогнозируемых поступлений в бюджет.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Основными источниками поступлений налоговых доходов в районный бюджет в 2017 году и плановом периоде 2018 и 2019 годов будут поступления от налога на доходы физических лиц в размере: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- в 2017 году 86189,25 тыс. рублей или 82,79 % от суммы налоговых доходов, - в 2018 году 85514,77 тыс. рублей или 82,79 % от суммы налоговых доходов, - в 2019 году 64034,11 тыс. рублей или 76,65% от суммы налоговых доходов.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При этом в Пояснительной записке к Проекту решения не отражена важная информация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по замене дотации из краевого фонда финансовой поддержки муниципальных районов на дополнительный норматив отчислений в местный бюджет от налога</w:t>
      </w:r>
      <w:proofErr w:type="gramEnd"/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2D3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D3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муниципального района на 2017 год и на плановый период 2018 и 2019 годов сформирована в целях соблюдения требований бюджетного законодательства, решения основных задач бюджетной политики муниципального района, отраженных в Основных направлениях бюджетной политики  с учетом Методических рекомендаций, прогноза поступления собственных доходов.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Наибольший удельный вес в расходах местного бюджета будут занимать, как и в предыдущие годы, расходы социальной направленности. Суммарные расходы по разделам «Образование», «Культура, кинематография», «Социальная политика», «Физическая культура и спорт» составят: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в 2017 году -  581221,91 тыс. рублей или 80,01% от всей суммы расходов местного бюджета;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в 2018 году -  531702,47 тыс. рублей или 78,49% от всей суммы расходов местного бюджета;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в 2019 году -  561685,31 тыс. рублей или 78,77% от всей суммы расходов местного бюджета.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2D3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11. Структура расходов бюджета муниципального района на 2017 год и плановый период 2018 и 2019 годов сформирована по программному принципу  на основе утвержденных администрацией Грачевского муниципального района девяти муниципальных программ. В ходе анализа паспортов муниципальных программ Грачевского муниципального района установлено: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по муниципальной программе "Развитие образования в Грачевском муниципальном районе Ставропольского края" имеется превышение объема средств запланированных проектом бюджета на реализацию программы в 2017 году, над объемом средств, необходимых для реализации мероприятий программы в 2017 году, предусмотренных паспортом муниципальной программы;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- по муниципальной программе «Развитие экономики Грачевского муниципального района Ставропольского края» имеется превышение объема средств запланированных проектом бюджета на реализацию программы в 2017-2019 годах, над объемом средств, необходимых для реализации мероприятий программы в 2017-2019 годах, предусмотренных паспортом муниципальной программы.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 Согласно представленному Проекту решения расходы на реализацию программной части расходов бюджета муниципального района на 2017-2019 годы составляют 60,52%, 60,05% и 59,38% общего объема расходов бюджета муниципального района соответственно по годам.  Для сравнения расходы на реализацию программной части расходов бюджета Ставропольского края на 2017-2019 годы составляют 82,38%, 80,99% и 78,65%  общего объема расходов бюджета Ставропольского края соответственно (согласно проекту бюджета Ставропольского края на 2017-2019 годы).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Наибольший объем средств на 2017 год предусмотрен на реализацию следующих муниципальных программ: «Развитие образования» – 347713,55 тыс. рублей или 79,09% общего объема программной части районного бюджета; «Управление финансами» – 45278,18 тыс. рублей или 10,30%; «Культура» – 27839,95 тыс. рублей или 6,33%.       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2D3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12. Непрограммная часть расходов бюджета муниципального района в 2017-2019  годах составит 39,48 %, 39,10 % и 38,95 % соответственно от общего объема расходов по годам.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 Установлено, что самый высокий удельный вес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в  непрограммной</w:t>
      </w:r>
      <w:proofErr w:type="gramEnd"/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части расходов бюджета муниципального района 2017-2019 годов сложился  по направлению  расходов «Обеспечение деятельности управления труда и социальной защиты населения администрации Грачевского муниципального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Ставропольского края» - 69,19 %, 69,61 % и 70,00 % соответственно по годам.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6D3B2E">
        <w:rPr>
          <w:rFonts w:ascii="Times New Roman" w:eastAsia="Times New Roman" w:hAnsi="Times New Roman" w:cs="Times New Roman"/>
          <w:sz w:val="28"/>
          <w:szCs w:val="28"/>
        </w:rPr>
        <w:t>Указанное направление расходов следовало включить в программную часть бюджета муниципального района путем утверждения соответствующей муниципальной программы, в результате чего, удельный вес программной части расходов бюджета муниципального района в общем объеме расходов бюджета муниципального района на 2017 год  составил 87,84 % вместо 60,52 %, на 2018 год – 87,26 % вместо 60,05 %, на 2019 год – 87,04 % вместо 59,38 %, что в большей степени соответствовало бы аналогичным</w:t>
      </w:r>
      <w:proofErr w:type="gramEnd"/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показателям проекта бюджета Ставропольского края на 2017-2019 годы и обеспечило решение основной из задач, поставленных Президентом РФ в Бюджетном послании - развитие программно-целевых методов управления.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52D3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13. Проектом решения предлагается утвердить дефицит бюджета района на 2017 год в объеме 7100,0 тыс. рублей. Принцип сбалансированности бюджета, установленный статьей 33 Бюджетного кодекса РФ, при составлении проекта решения соблюден. Источниками финансирования дефицита бюджета в 2017 году являются изменения остатков средств на счетах по учету средств бюджета. </w:t>
      </w:r>
    </w:p>
    <w:p w:rsidR="006D3B2E" w:rsidRPr="006D3B2E" w:rsidRDefault="006D3B2E" w:rsidP="006D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 На 2018 и 2019 годы дефицит бюджета не предусмотрен.</w:t>
      </w:r>
    </w:p>
    <w:p w:rsidR="00D864A2" w:rsidRPr="002943B6" w:rsidRDefault="006D3B2E" w:rsidP="00F52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6A3E">
        <w:rPr>
          <w:rFonts w:ascii="Times New Roman" w:hAnsi="Times New Roman" w:cs="Times New Roman"/>
          <w:sz w:val="28"/>
          <w:szCs w:val="28"/>
        </w:rPr>
        <w:t xml:space="preserve">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FA6A3E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>:</w:t>
      </w:r>
    </w:p>
    <w:p w:rsidR="00F52D35" w:rsidRPr="00F52D35" w:rsidRDefault="00A85154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5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F52D35">
        <w:rPr>
          <w:rFonts w:ascii="Times New Roman" w:hAnsi="Times New Roman" w:cs="Times New Roman"/>
          <w:sz w:val="28"/>
          <w:szCs w:val="28"/>
        </w:rPr>
        <w:t xml:space="preserve"> </w:t>
      </w:r>
      <w:r w:rsidR="00F52D35" w:rsidRPr="00F52D3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Контрольно-счетная комиссия отмечает, что при исполнении бюджета муниципального района в 2017 году существуют риски, которые могут оказать негативное воздействие на исполнение бюджета, а именно: 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52D35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F52D35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>- повышение уровня инфляции, что повлечет сокращение бюджетных расходов в реальном выражении;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>- рост кредиторской задолженности в связи с отсутствием индексации материальных затрат;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 xml:space="preserve">   - неэффективностью расходования бюджетных сре</w:t>
      </w:r>
      <w:proofErr w:type="gramStart"/>
      <w:r w:rsidRPr="00F52D35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F52D35">
        <w:rPr>
          <w:rFonts w:ascii="Times New Roman" w:eastAsia="Times New Roman" w:hAnsi="Times New Roman" w:cs="Times New Roman"/>
          <w:sz w:val="28"/>
          <w:szCs w:val="28"/>
        </w:rPr>
        <w:t xml:space="preserve">язи с ограниченностью  финансовых ресурсов. 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>В связи с тем, что основную долю в доходных источниках составляет налог на доходы физических лиц, необходима реализация мер, направленных на повышение официальных доходов работающего населения, повышение эффективности налогового администрирования.</w:t>
      </w:r>
    </w:p>
    <w:p w:rsidR="00F52D35" w:rsidRP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35">
        <w:rPr>
          <w:rFonts w:ascii="Times New Roman" w:eastAsia="Times New Roman" w:hAnsi="Times New Roman" w:cs="Times New Roman"/>
          <w:sz w:val="28"/>
          <w:szCs w:val="28"/>
        </w:rPr>
        <w:t>Сложившаяся экономическая ситуация потребует повышения эффективности бюджетных расходов. При исполнении бюджета необходимо соблюдать жесткий режим экономного и рационального использования бюджетных средств, направленных на оказание муниципальных услуг, оценивать эффективность использования бюджетных средств во взаимосвязи между затраченными бюджетными ресурсами и полученными результатами.</w:t>
      </w:r>
    </w:p>
    <w:p w:rsidR="00F52D35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F52D35">
        <w:rPr>
          <w:rFonts w:ascii="Times New Roman" w:eastAsia="Times New Roman" w:hAnsi="Times New Roman" w:cs="Times New Roman"/>
          <w:sz w:val="28"/>
          <w:szCs w:val="28"/>
        </w:rPr>
        <w:t xml:space="preserve">В целом результаты экспертно-аналитического мероприятия, проведенного по проекту бюджета муниципального района на 2017 год и плановый период 2018 и 2019 годов, позволяют сделать вывод: проект является </w:t>
      </w:r>
      <w:r w:rsidRPr="00F52D35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 направленным и в случае его исполнения в намеченных параметрах, это позволит обеспечить финансирование неотложных нужд муниципального района, текущие потребности учреждений, финансируемых из бюджета муниципального района.</w:t>
      </w:r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6D3B2E" w:rsidRPr="006D3B2E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Грачевского муниципального района Ставропольского края «О бюджете Грачевского муниципального района Ставропольского края на 2017 год и  на плановый период 2018 и 2019 годов»  Контрольно-счетная комиссия считает, что представленный Проект решения по форме и содержанию соответствует бюджетному законодательству и может быть предложен для рассмотрения Совету депутатов Грачевского муниципального района Ставропольского края в установленном порядке</w:t>
      </w:r>
      <w:proofErr w:type="gramEnd"/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 xml:space="preserve"> с учетом устранения указанных замечаний.</w:t>
      </w:r>
    </w:p>
    <w:p w:rsidR="00FA6A3E" w:rsidRPr="00FA6A3E" w:rsidRDefault="00FA6A3E" w:rsidP="006D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4391A" w:rsidSect="00F52D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1D1FCE"/>
    <w:rsid w:val="00214AC6"/>
    <w:rsid w:val="00215EB8"/>
    <w:rsid w:val="0022247D"/>
    <w:rsid w:val="002377A1"/>
    <w:rsid w:val="00283732"/>
    <w:rsid w:val="00285B84"/>
    <w:rsid w:val="002943B6"/>
    <w:rsid w:val="00324FEB"/>
    <w:rsid w:val="00395905"/>
    <w:rsid w:val="003B0DC9"/>
    <w:rsid w:val="003E7C8D"/>
    <w:rsid w:val="00410F27"/>
    <w:rsid w:val="004A7C41"/>
    <w:rsid w:val="00551BAA"/>
    <w:rsid w:val="0059159C"/>
    <w:rsid w:val="005E6822"/>
    <w:rsid w:val="006008D0"/>
    <w:rsid w:val="006D3B2E"/>
    <w:rsid w:val="00753B84"/>
    <w:rsid w:val="00795B1D"/>
    <w:rsid w:val="00815E2C"/>
    <w:rsid w:val="008D5E37"/>
    <w:rsid w:val="0094391A"/>
    <w:rsid w:val="009639CA"/>
    <w:rsid w:val="009A66BB"/>
    <w:rsid w:val="009B1027"/>
    <w:rsid w:val="009B6B06"/>
    <w:rsid w:val="009E2B21"/>
    <w:rsid w:val="00A35071"/>
    <w:rsid w:val="00A85154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55E35"/>
    <w:rsid w:val="00D728F9"/>
    <w:rsid w:val="00D864A2"/>
    <w:rsid w:val="00DA5129"/>
    <w:rsid w:val="00F320FE"/>
    <w:rsid w:val="00F52D35"/>
    <w:rsid w:val="00F66566"/>
    <w:rsid w:val="00F96D9B"/>
    <w:rsid w:val="00FA43C3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10</cp:revision>
  <cp:lastPrinted>2016-12-19T12:58:00Z</cp:lastPrinted>
  <dcterms:created xsi:type="dcterms:W3CDTF">2014-12-17T06:11:00Z</dcterms:created>
  <dcterms:modified xsi:type="dcterms:W3CDTF">2016-12-27T12:19:00Z</dcterms:modified>
</cp:coreProperties>
</file>