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49C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61169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BB5985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0C49B8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еля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0C49B8">
        <w:rPr>
          <w:rFonts w:eastAsia="Calibri"/>
          <w:sz w:val="28"/>
          <w:szCs w:val="28"/>
          <w:lang w:eastAsia="en-US"/>
        </w:rPr>
        <w:t>3</w:t>
      </w:r>
      <w:r w:rsidR="00531586">
        <w:rPr>
          <w:rFonts w:eastAsia="Calibri"/>
          <w:sz w:val="28"/>
          <w:szCs w:val="28"/>
          <w:lang w:eastAsia="en-US"/>
        </w:rPr>
        <w:t>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1 квартал 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1586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AB65B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BC6363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531586">
        <w:rPr>
          <w:rFonts w:ascii="Times New Roman" w:hAnsi="Times New Roman" w:cs="Times New Roman"/>
          <w:sz w:val="28"/>
          <w:szCs w:val="28"/>
        </w:rPr>
        <w:t>3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531586">
        <w:rPr>
          <w:rFonts w:ascii="Times New Roman" w:hAnsi="Times New Roman" w:cs="Times New Roman"/>
          <w:sz w:val="28"/>
          <w:szCs w:val="28"/>
        </w:rPr>
        <w:t>прел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A28AC" w:rsidRPr="00DA28AC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DA28AC" w:rsidRPr="00DA28AC">
        <w:rPr>
          <w:sz w:val="28"/>
          <w:szCs w:val="28"/>
        </w:rPr>
        <w:t xml:space="preserve">В соответствии с частью 5 статьи 264.2 Бюджетного кодекса Российской Федерации, распоряжением администрации муниципального образования Сергиевского сельсовета Грачевского района Ставропольского края от 25 апреля 2019 года № 32 «Об исполнении бюджета муниципального образования </w:t>
      </w:r>
      <w:r w:rsidR="00DA28AC" w:rsidRPr="00DA28AC">
        <w:rPr>
          <w:sz w:val="28"/>
          <w:szCs w:val="28"/>
        </w:rPr>
        <w:lastRenderedPageBreak/>
        <w:t>Сергиевского сельсовета Грачевского района Ставропольского края за 1 квартал 2019 года» утвержден отчет об исполнении бюджета муниципального образования Сергиевского сельсовета за 1 квартал 2019 года.</w:t>
      </w:r>
      <w:proofErr w:type="gramEnd"/>
    </w:p>
    <w:p w:rsidR="00F7222D" w:rsidRPr="00F7222D" w:rsidRDefault="003D2693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16F5" w:rsidRPr="004316F5">
        <w:t xml:space="preserve"> </w:t>
      </w:r>
      <w:r w:rsidR="00F7222D" w:rsidRPr="00F7222D">
        <w:rPr>
          <w:sz w:val="28"/>
          <w:szCs w:val="28"/>
        </w:rPr>
        <w:t>Бюджет муниципального образования Сергиевского сельсовета на 2019 год утвержден решением Совета депутатов муниципального образования Сергиевского сельсовета от 25.12.2018 № 43 «О бюджете муниципального образования Сергиевского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Сергиевского сельсовета на 2019 год составили:</w:t>
      </w:r>
    </w:p>
    <w:p w:rsidR="00F7222D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общий объем доходов в сумме 15 635,00 тыс. рублей;</w:t>
      </w:r>
    </w:p>
    <w:p w:rsidR="00F7222D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общий объем расходов в сумме 15 635,00 тыс. рублей;</w:t>
      </w:r>
    </w:p>
    <w:p w:rsidR="00F7222D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- дефицит бюджета муниципального образования Сергиевского сельсовета в сумме 0,00 тыс. рублей.</w:t>
      </w:r>
    </w:p>
    <w:p w:rsidR="00DA28AC" w:rsidRPr="00F7222D" w:rsidRDefault="00F7222D" w:rsidP="00F7222D">
      <w:pPr>
        <w:spacing w:after="0" w:line="240" w:lineRule="auto"/>
        <w:ind w:firstLine="426"/>
        <w:jc w:val="both"/>
        <w:rPr>
          <w:sz w:val="28"/>
          <w:szCs w:val="28"/>
        </w:rPr>
      </w:pPr>
      <w:r w:rsidRPr="00F7222D">
        <w:rPr>
          <w:sz w:val="28"/>
          <w:szCs w:val="28"/>
        </w:rPr>
        <w:t>В отчетном периоде 2019 года в решение о местном бюджете изменения не вносились.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За 1 квартал 2019 года исполнение по налоговым и неналоговым доходам составило 1 493,31 тыс. рублей или 20,45 процента к утвержденному годовому плану (7 300,53 тыс. рублей), в том числе: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- по налоговым доходам – 1 461,61 тыс. рублей или  20,48 процента к утвержденному годовому плану (7 138,51 тыс. рублей);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- по неналоговым доходам – 31,70 тыс. рублей или 19,57 процента к утвержденному годовому плану (162,02 тыс. рублей).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В сравнении с аналогичным периодом 2018 года поступления налоговых доходов за 1 квартал 2019 года увеличилось на 333,39 тыс. рублей или на 29,55 процента (1 квартал 2018 года – 1 128,22 тыс. рублей).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Поступления неналоговых доходов уменьшились на 10,55 тыс. рублей или на 24,97 процента (1 квартал 2018 года – 42,25 тыс. рублей).</w:t>
      </w:r>
    </w:p>
    <w:p w:rsidR="00DA28AC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>За 1 квартал 2019 года исполнение по безвозмездным поступлениям составило 2 066,65 тыс. рублей при утвержденном годовом плане 8 334,47 тыс. рублей. В сравнении с аналогичным периодом 2018 года безвозмездные поступления за 1 квартал 2019 года уменьшились на 9,24 процента или на 210,49 тыс. рублей (1  квартал 2018 года – 2 277,14 тыс. рублей).</w:t>
      </w:r>
    </w:p>
    <w:p w:rsidR="009B046D" w:rsidRPr="009B046D" w:rsidRDefault="00A64D97" w:rsidP="00820837">
      <w:pPr>
        <w:spacing w:after="0" w:line="240" w:lineRule="auto"/>
        <w:ind w:firstLine="426"/>
        <w:jc w:val="both"/>
        <w:rPr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820837" w:rsidRPr="00820837">
        <w:t xml:space="preserve"> </w:t>
      </w:r>
      <w:r w:rsidR="009B046D" w:rsidRPr="009B046D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Сергиевского сельсовета за 1 квартал 2019 года основную долю составляют безвозмездные поступления – 58,05 процента. Удельный вес налоговых доходов составляет - 41,06 процента, доля неналоговых доходов -0,89 процента.</w:t>
      </w:r>
    </w:p>
    <w:p w:rsidR="009B046D" w:rsidRPr="009B046D" w:rsidRDefault="00A64D97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BE5CF1" w:rsidRPr="00BE5CF1">
        <w:t xml:space="preserve"> </w:t>
      </w:r>
      <w:r w:rsidR="009B046D" w:rsidRPr="009B046D">
        <w:rPr>
          <w:sz w:val="28"/>
          <w:szCs w:val="28"/>
        </w:rPr>
        <w:t xml:space="preserve">Утвержденные годовые плановые назначения по расходам, отраженные в отчете об исполнении бюджета муниципального образования Сергиевского  сельсовета за 1 квартал 2019 года составили 15 635,00 тыс. рублей. Кассовое исполнение   расходов бюджета за отчетный период составило 2 101,84 тыс. рублей или 13,44 процента от утвержденных годовых плановых назначений.  </w:t>
      </w:r>
    </w:p>
    <w:p w:rsidR="009B046D" w:rsidRPr="009B046D" w:rsidRDefault="009B046D" w:rsidP="009B046D">
      <w:pPr>
        <w:spacing w:after="0" w:line="240" w:lineRule="auto"/>
        <w:ind w:firstLine="426"/>
        <w:jc w:val="both"/>
        <w:rPr>
          <w:sz w:val="28"/>
          <w:szCs w:val="28"/>
        </w:rPr>
      </w:pPr>
      <w:r w:rsidRPr="009B046D">
        <w:rPr>
          <w:sz w:val="28"/>
          <w:szCs w:val="28"/>
        </w:rPr>
        <w:t xml:space="preserve">К уровню аналогичного периода прошлого года отмечено уменьшение на 7,01 процента или на 158,36 тыс. рублей.                                     </w:t>
      </w:r>
    </w:p>
    <w:p w:rsidR="009B046D" w:rsidRPr="009B046D" w:rsidRDefault="004E11D9" w:rsidP="004E11D9">
      <w:pPr>
        <w:spacing w:after="0" w:line="240" w:lineRule="auto"/>
        <w:ind w:firstLine="426"/>
        <w:jc w:val="both"/>
        <w:rPr>
          <w:sz w:val="28"/>
          <w:szCs w:val="28"/>
        </w:rPr>
      </w:pPr>
      <w:r w:rsidRPr="004E11D9">
        <w:rPr>
          <w:sz w:val="28"/>
          <w:szCs w:val="28"/>
        </w:rPr>
        <w:lastRenderedPageBreak/>
        <w:t>Анализ исполнения расходов в разрезе функциональной классификации на 01.04.2019 года показывает, что наибольший удельный вес занимают расходы по общегосударственным вопросам – 42,28 процента</w:t>
      </w:r>
      <w:r w:rsidR="005E3A64">
        <w:rPr>
          <w:sz w:val="28"/>
          <w:szCs w:val="28"/>
        </w:rPr>
        <w:t xml:space="preserve">, </w:t>
      </w:r>
      <w:r w:rsidRPr="004E11D9">
        <w:rPr>
          <w:sz w:val="28"/>
          <w:szCs w:val="28"/>
        </w:rPr>
        <w:t>по культуре – 38,99 процента</w:t>
      </w:r>
      <w:r w:rsidR="005E3A64">
        <w:rPr>
          <w:sz w:val="28"/>
          <w:szCs w:val="28"/>
        </w:rPr>
        <w:t xml:space="preserve"> и </w:t>
      </w:r>
      <w:r w:rsidRPr="004E11D9">
        <w:rPr>
          <w:sz w:val="28"/>
          <w:szCs w:val="28"/>
        </w:rPr>
        <w:t>жилищно-коммунально</w:t>
      </w:r>
      <w:r w:rsidR="005E3A64">
        <w:rPr>
          <w:sz w:val="28"/>
          <w:szCs w:val="28"/>
        </w:rPr>
        <w:t>му</w:t>
      </w:r>
      <w:r w:rsidRPr="004E11D9">
        <w:rPr>
          <w:sz w:val="28"/>
          <w:szCs w:val="28"/>
        </w:rPr>
        <w:t xml:space="preserve"> хозяйств</w:t>
      </w:r>
      <w:r w:rsidR="005E3A64">
        <w:rPr>
          <w:sz w:val="28"/>
          <w:szCs w:val="28"/>
        </w:rPr>
        <w:t>у</w:t>
      </w:r>
      <w:r w:rsidRPr="004E11D9">
        <w:rPr>
          <w:sz w:val="28"/>
          <w:szCs w:val="28"/>
        </w:rPr>
        <w:t xml:space="preserve"> - 13,28 процента</w:t>
      </w:r>
      <w:r w:rsidR="005E3A64">
        <w:rPr>
          <w:sz w:val="28"/>
          <w:szCs w:val="28"/>
        </w:rPr>
        <w:t>.</w:t>
      </w:r>
    </w:p>
    <w:p w:rsidR="005B55D2" w:rsidRPr="005B55D2" w:rsidRDefault="00A64D97" w:rsidP="009D637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5B55D2" w:rsidRPr="005B55D2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</w:t>
      </w:r>
      <w:r w:rsidR="005E3A64">
        <w:rPr>
          <w:sz w:val="28"/>
          <w:szCs w:val="28"/>
        </w:rPr>
        <w:t xml:space="preserve"> 458</w:t>
      </w:r>
      <w:r w:rsidR="005B55D2" w:rsidRPr="005B55D2">
        <w:rPr>
          <w:sz w:val="28"/>
          <w:szCs w:val="28"/>
        </w:rPr>
        <w:t>,1</w:t>
      </w:r>
      <w:r w:rsidR="005E3A64">
        <w:rPr>
          <w:sz w:val="28"/>
          <w:szCs w:val="28"/>
        </w:rPr>
        <w:t>2</w:t>
      </w:r>
      <w:r w:rsidR="005B55D2" w:rsidRPr="005B55D2">
        <w:rPr>
          <w:sz w:val="28"/>
          <w:szCs w:val="28"/>
        </w:rPr>
        <w:t xml:space="preserve">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FB3BA9" w:rsidRPr="00FB3BA9">
        <w:rPr>
          <w:sz w:val="28"/>
          <w:szCs w:val="28"/>
        </w:rPr>
        <w:t xml:space="preserve">По состоянию на 01.04.2019 года муниципальный долг муниципального образования </w:t>
      </w:r>
      <w:r w:rsidR="005E3A64">
        <w:rPr>
          <w:sz w:val="28"/>
          <w:szCs w:val="28"/>
        </w:rPr>
        <w:t>Се</w:t>
      </w:r>
      <w:r w:rsidR="005B55D2" w:rsidRPr="00820837">
        <w:rPr>
          <w:sz w:val="28"/>
          <w:szCs w:val="28"/>
        </w:rPr>
        <w:t>р</w:t>
      </w:r>
      <w:r w:rsidR="005E3A64">
        <w:rPr>
          <w:sz w:val="28"/>
          <w:szCs w:val="28"/>
        </w:rPr>
        <w:t>ги</w:t>
      </w:r>
      <w:r w:rsidR="005B55D2" w:rsidRPr="00820837">
        <w:rPr>
          <w:sz w:val="28"/>
          <w:szCs w:val="28"/>
        </w:rPr>
        <w:t xml:space="preserve">евского сельсовета </w:t>
      </w:r>
      <w:r w:rsidR="00FB3BA9" w:rsidRPr="00FB3BA9">
        <w:rPr>
          <w:sz w:val="28"/>
          <w:szCs w:val="28"/>
        </w:rPr>
        <w:t>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>сельсовета</w:t>
      </w:r>
      <w:proofErr w:type="gramEnd"/>
      <w:r w:rsidR="005B55D2" w:rsidRPr="00820837">
        <w:rPr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1 квартал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D91E47" w:rsidRDefault="004F49FD" w:rsidP="00D9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бюджета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DA6170">
        <w:rPr>
          <w:sz w:val="28"/>
          <w:szCs w:val="28"/>
        </w:rPr>
        <w:t>Се</w:t>
      </w:r>
      <w:r w:rsidR="00DA6170" w:rsidRPr="00820837">
        <w:rPr>
          <w:sz w:val="28"/>
          <w:szCs w:val="28"/>
        </w:rPr>
        <w:t>р</w:t>
      </w:r>
      <w:r w:rsidR="00DA6170">
        <w:rPr>
          <w:sz w:val="28"/>
          <w:szCs w:val="28"/>
        </w:rPr>
        <w:t>ги</w:t>
      </w:r>
      <w:r w:rsidR="00DA6170" w:rsidRPr="00820837">
        <w:rPr>
          <w:sz w:val="28"/>
          <w:szCs w:val="28"/>
        </w:rPr>
        <w:t xml:space="preserve">евского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D91E47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недостатков.</w:t>
      </w:r>
    </w:p>
    <w:p w:rsidR="00D91E47" w:rsidRDefault="00D91E47" w:rsidP="00D91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49FD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20E4F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A7485"/>
    <w:rsid w:val="004B17B8"/>
    <w:rsid w:val="004C156A"/>
    <w:rsid w:val="004D30FD"/>
    <w:rsid w:val="004D3652"/>
    <w:rsid w:val="004D5461"/>
    <w:rsid w:val="004E11D9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76CA5"/>
    <w:rsid w:val="00591D97"/>
    <w:rsid w:val="005B55D2"/>
    <w:rsid w:val="005C3A95"/>
    <w:rsid w:val="005E3A64"/>
    <w:rsid w:val="00601E47"/>
    <w:rsid w:val="006024E4"/>
    <w:rsid w:val="0060770D"/>
    <w:rsid w:val="00611696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B5985"/>
    <w:rsid w:val="00BC0C8D"/>
    <w:rsid w:val="00BC6363"/>
    <w:rsid w:val="00BD1BF3"/>
    <w:rsid w:val="00BE3D5B"/>
    <w:rsid w:val="00BE5CF1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00FBA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91E47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B4B1-2930-4FE1-8AE9-C1990FEE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13</cp:revision>
  <cp:lastPrinted>2019-12-30T06:18:00Z</cp:lastPrinted>
  <dcterms:created xsi:type="dcterms:W3CDTF">2019-06-25T11:20:00Z</dcterms:created>
  <dcterms:modified xsi:type="dcterms:W3CDTF">2020-01-14T06:36:00Z</dcterms:modified>
</cp:coreProperties>
</file>