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 xml:space="preserve">А </w:t>
      </w:r>
      <w:r w:rsidR="00181DCE">
        <w:t>решения</w:t>
      </w:r>
      <w:r w:rsidR="00795B1D" w:rsidRPr="00795B1D">
        <w:t xml:space="preserve"> </w:t>
      </w:r>
      <w:r w:rsidR="00181DCE">
        <w:t>совета</w:t>
      </w:r>
      <w:r w:rsidR="00795B1D" w:rsidRPr="00795B1D">
        <w:t xml:space="preserve"> Грачевского муниципального района</w:t>
      </w:r>
      <w:r w:rsidR="00181DCE">
        <w:t xml:space="preserve"> ставропольского края</w:t>
      </w:r>
      <w:r w:rsidR="00795B1D" w:rsidRPr="00795B1D">
        <w:t xml:space="preserve"> «</w:t>
      </w:r>
      <w:r w:rsidR="00A700D3" w:rsidRPr="00A700D3">
        <w:t>О внесении изменений и дополнений в решение Совета  Грачевского  муниципального района Ставропольского края от 22</w:t>
      </w:r>
      <w:r w:rsidR="00691DC0">
        <w:t> </w:t>
      </w:r>
      <w:r w:rsidR="00A700D3" w:rsidRPr="00A700D3">
        <w:t>декабря 2015 года №185-III «О бюджете Грачевского муниципального района Ставропольского края на 2016 год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п</w:t>
      </w:r>
      <w:r w:rsidR="003B0DC9" w:rsidRPr="00A26C04">
        <w:rPr>
          <w:rFonts w:ascii="Times New Roman" w:hAnsi="Times New Roman" w:cs="Times New Roman"/>
          <w:sz w:val="28"/>
          <w:szCs w:val="28"/>
        </w:rPr>
        <w:t>.  1.5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A700D3">
        <w:rPr>
          <w:rFonts w:ascii="Times New Roman" w:hAnsi="Times New Roman" w:cs="Times New Roman"/>
          <w:sz w:val="28"/>
          <w:szCs w:val="28"/>
        </w:rPr>
        <w:t>6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</w:t>
      </w:r>
      <w:r w:rsidR="000C7930" w:rsidRPr="003B0DC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КСК  </w:t>
      </w:r>
      <w:r w:rsidR="003B0DC9" w:rsidRPr="00720475">
        <w:rPr>
          <w:rFonts w:ascii="Times New Roman" w:hAnsi="Times New Roman" w:cs="Times New Roman"/>
          <w:sz w:val="28"/>
          <w:szCs w:val="28"/>
        </w:rPr>
        <w:t xml:space="preserve">от </w:t>
      </w:r>
      <w:r w:rsidR="00EC5CEB">
        <w:rPr>
          <w:rFonts w:ascii="Times New Roman" w:hAnsi="Times New Roman" w:cs="Times New Roman"/>
          <w:sz w:val="28"/>
          <w:szCs w:val="28"/>
        </w:rPr>
        <w:t>18</w:t>
      </w:r>
      <w:r w:rsidR="003B0DC9" w:rsidRPr="00720475">
        <w:rPr>
          <w:rFonts w:ascii="Times New Roman" w:hAnsi="Times New Roman" w:cs="Times New Roman"/>
          <w:sz w:val="28"/>
          <w:szCs w:val="28"/>
        </w:rPr>
        <w:t xml:space="preserve"> </w:t>
      </w:r>
      <w:r w:rsidR="00EC5CEB">
        <w:rPr>
          <w:rFonts w:ascii="Times New Roman" w:hAnsi="Times New Roman" w:cs="Times New Roman"/>
          <w:sz w:val="28"/>
          <w:szCs w:val="28"/>
        </w:rPr>
        <w:t>августа</w:t>
      </w:r>
      <w:r w:rsidR="000C7930" w:rsidRPr="00720475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720475">
        <w:rPr>
          <w:rFonts w:ascii="Times New Roman" w:hAnsi="Times New Roman" w:cs="Times New Roman"/>
          <w:sz w:val="28"/>
          <w:szCs w:val="28"/>
        </w:rPr>
        <w:t>201</w:t>
      </w:r>
      <w:r w:rsidR="00A700D3" w:rsidRPr="00720475">
        <w:rPr>
          <w:rFonts w:ascii="Times New Roman" w:hAnsi="Times New Roman" w:cs="Times New Roman"/>
          <w:sz w:val="28"/>
          <w:szCs w:val="28"/>
        </w:rPr>
        <w:t>6</w:t>
      </w:r>
      <w:r w:rsidR="003B0DC9" w:rsidRPr="00720475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720475">
        <w:rPr>
          <w:rFonts w:ascii="Times New Roman" w:hAnsi="Times New Roman" w:cs="Times New Roman"/>
          <w:sz w:val="28"/>
          <w:szCs w:val="28"/>
        </w:rPr>
        <w:t xml:space="preserve"> № </w:t>
      </w:r>
      <w:r w:rsidR="00720475" w:rsidRPr="00720475">
        <w:rPr>
          <w:rFonts w:ascii="Times New Roman" w:hAnsi="Times New Roman" w:cs="Times New Roman"/>
          <w:sz w:val="28"/>
          <w:szCs w:val="28"/>
        </w:rPr>
        <w:t>3</w:t>
      </w:r>
      <w:r w:rsidR="00EC5CEB">
        <w:rPr>
          <w:rFonts w:ascii="Times New Roman" w:hAnsi="Times New Roman" w:cs="Times New Roman"/>
          <w:sz w:val="28"/>
          <w:szCs w:val="28"/>
        </w:rPr>
        <w:t>8</w:t>
      </w:r>
      <w:r w:rsidR="00BB6487" w:rsidRPr="00720475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A700D3" w:rsidRPr="00A700D3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22 декабря 2015 года №185-III «О бюджете Грачевского муниципального района Ставропольского края на 2016 год</w:t>
      </w:r>
      <w:r w:rsidR="004A7C41" w:rsidRPr="004A7C41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EC5CEB">
        <w:rPr>
          <w:rFonts w:ascii="Times New Roman" w:hAnsi="Times New Roman" w:cs="Times New Roman"/>
          <w:sz w:val="28"/>
          <w:szCs w:val="28"/>
        </w:rPr>
        <w:t>18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EC5CEB">
        <w:rPr>
          <w:rFonts w:ascii="Times New Roman" w:hAnsi="Times New Roman" w:cs="Times New Roman"/>
          <w:sz w:val="28"/>
          <w:szCs w:val="28"/>
        </w:rPr>
        <w:t>22 августа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A700D3">
        <w:rPr>
          <w:rFonts w:ascii="Times New Roman" w:hAnsi="Times New Roman" w:cs="Times New Roman"/>
          <w:sz w:val="28"/>
          <w:szCs w:val="28"/>
        </w:rPr>
        <w:t>6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 xml:space="preserve">5.3. оценка эффективности проекта решения о внесении изменений в бюджет бюджета как инструмента социально-экономической политики Грачевского района, его соответствия положениям ежегодного и Бюджетного посланий </w:t>
      </w:r>
      <w:r w:rsidRPr="00283732">
        <w:rPr>
          <w:rFonts w:ascii="Times New Roman" w:hAnsi="Times New Roman" w:cs="Times New Roman"/>
          <w:sz w:val="28"/>
          <w:szCs w:val="28"/>
        </w:rPr>
        <w:lastRenderedPageBreak/>
        <w:t>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района на </w:t>
      </w:r>
      <w:r w:rsidR="00692C1C">
        <w:rPr>
          <w:rFonts w:ascii="Times New Roman" w:hAnsi="Times New Roman" w:cs="Times New Roman"/>
          <w:sz w:val="28"/>
          <w:szCs w:val="28"/>
        </w:rPr>
        <w:t>201</w:t>
      </w:r>
      <w:r w:rsidR="00A700D3">
        <w:rPr>
          <w:rFonts w:ascii="Times New Roman" w:hAnsi="Times New Roman" w:cs="Times New Roman"/>
          <w:sz w:val="28"/>
          <w:szCs w:val="28"/>
        </w:rPr>
        <w:t>6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C0" w:rsidRDefault="002377A1" w:rsidP="00EC5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EC5CEB" w:rsidRPr="00EC5CEB">
        <w:rPr>
          <w:rFonts w:ascii="Times New Roman" w:hAnsi="Times New Roman" w:cs="Times New Roman"/>
          <w:sz w:val="28"/>
          <w:szCs w:val="28"/>
        </w:rPr>
        <w:t>Рассматриваемым проектом решения предлагается доходную часть бюджета на 2016 год оставить без изменения в сумме 719484,25 тыс. рублей и увеличить расходную часть бюджета до 724648,72 тыс. рублей, дефицит увеличить до 5164,47 тыс. рублей</w:t>
      </w:r>
      <w:r w:rsidR="00691DC0" w:rsidRPr="00691DC0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2377A1" w:rsidP="0069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F217C7">
        <w:rPr>
          <w:rFonts w:ascii="Times New Roman" w:hAnsi="Times New Roman" w:cs="Times New Roman"/>
          <w:sz w:val="28"/>
          <w:szCs w:val="28"/>
        </w:rPr>
        <w:t xml:space="preserve"> </w:t>
      </w:r>
      <w:r w:rsidR="00EC5CEB" w:rsidRPr="00EC5CEB">
        <w:rPr>
          <w:rFonts w:ascii="Times New Roman" w:hAnsi="Times New Roman" w:cs="Times New Roman"/>
          <w:sz w:val="28"/>
          <w:szCs w:val="28"/>
        </w:rPr>
        <w:t>Размер дефицита районного бюджета планируется увеличить до  5164,47</w:t>
      </w:r>
      <w:r w:rsidR="00EC5CEB">
        <w:rPr>
          <w:rFonts w:ascii="Times New Roman" w:hAnsi="Times New Roman" w:cs="Times New Roman"/>
          <w:sz w:val="28"/>
          <w:szCs w:val="28"/>
        </w:rPr>
        <w:t> </w:t>
      </w:r>
      <w:r w:rsidR="00EC5CEB" w:rsidRPr="00EC5CEB">
        <w:rPr>
          <w:rFonts w:ascii="Times New Roman" w:hAnsi="Times New Roman" w:cs="Times New Roman"/>
          <w:sz w:val="28"/>
          <w:szCs w:val="28"/>
        </w:rPr>
        <w:t>тыс. руб., что соответствует ст. 92.1 Бюджетного кодекса РФ с учетом снижения остатка средств на счете по учету средств бюджета района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F217C7" w:rsidRDefault="00F217C7" w:rsidP="00473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В ходе анализа выявлены </w:t>
      </w:r>
      <w:r w:rsidR="00691DC0">
        <w:rPr>
          <w:rFonts w:ascii="Times New Roman" w:hAnsi="Times New Roman" w:cs="Times New Roman"/>
          <w:sz w:val="28"/>
          <w:szCs w:val="28"/>
        </w:rPr>
        <w:t>технические ошибки в Приложени</w:t>
      </w:r>
      <w:r w:rsidR="00EC5CEB">
        <w:rPr>
          <w:rFonts w:ascii="Times New Roman" w:hAnsi="Times New Roman" w:cs="Times New Roman"/>
          <w:sz w:val="28"/>
          <w:szCs w:val="28"/>
        </w:rPr>
        <w:t>и</w:t>
      </w:r>
      <w:r w:rsidR="00691DC0">
        <w:rPr>
          <w:rFonts w:ascii="Times New Roman" w:hAnsi="Times New Roman" w:cs="Times New Roman"/>
          <w:sz w:val="28"/>
          <w:szCs w:val="28"/>
        </w:rPr>
        <w:t xml:space="preserve"> </w:t>
      </w:r>
      <w:r w:rsidR="00EC5CEB">
        <w:rPr>
          <w:rFonts w:ascii="Times New Roman" w:hAnsi="Times New Roman" w:cs="Times New Roman"/>
          <w:sz w:val="28"/>
          <w:szCs w:val="28"/>
        </w:rPr>
        <w:t>8 и Пояснительной записке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72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720475" w:rsidRDefault="00720475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A26C04" w:rsidRPr="00A26C04">
        <w:rPr>
          <w:rFonts w:ascii="Times New Roman" w:hAnsi="Times New Roman" w:cs="Times New Roman"/>
          <w:sz w:val="28"/>
          <w:szCs w:val="28"/>
        </w:rPr>
        <w:t>19 декабря 2014 года № 127-III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F56CB6" w:rsidRPr="00F56CB6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22 декабря 2015 года №185-III «О бюджете Грачевского муниципального района Ставропольского края на 2016 год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F217C7">
        <w:rPr>
          <w:rFonts w:ascii="Times New Roman" w:hAnsi="Times New Roman" w:cs="Times New Roman"/>
          <w:sz w:val="28"/>
          <w:szCs w:val="28"/>
        </w:rPr>
        <w:t xml:space="preserve"> </w:t>
      </w:r>
      <w:r w:rsidR="00F217C7" w:rsidRPr="00F217C7">
        <w:rPr>
          <w:rFonts w:ascii="Times New Roman" w:hAnsi="Times New Roman" w:cs="Times New Roman"/>
          <w:sz w:val="28"/>
          <w:szCs w:val="28"/>
        </w:rPr>
        <w:t>после устранения указанных</w:t>
      </w:r>
      <w:r w:rsidR="00F217C7"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 w:rsidR="00F217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217C7" w:rsidRPr="00F217C7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4A7C41" w:rsidRPr="004A7C41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2943B6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16751B"/>
    <w:rsid w:val="00181DCE"/>
    <w:rsid w:val="001C3445"/>
    <w:rsid w:val="00214AC6"/>
    <w:rsid w:val="0022247D"/>
    <w:rsid w:val="002377A1"/>
    <w:rsid w:val="00283732"/>
    <w:rsid w:val="00285B84"/>
    <w:rsid w:val="002943B6"/>
    <w:rsid w:val="00324FEB"/>
    <w:rsid w:val="003B0DC9"/>
    <w:rsid w:val="003C169A"/>
    <w:rsid w:val="003E7C8D"/>
    <w:rsid w:val="00410F27"/>
    <w:rsid w:val="004737A4"/>
    <w:rsid w:val="004A7C41"/>
    <w:rsid w:val="00551BAA"/>
    <w:rsid w:val="0059159C"/>
    <w:rsid w:val="005E6822"/>
    <w:rsid w:val="006008D0"/>
    <w:rsid w:val="00691DC0"/>
    <w:rsid w:val="00692C1C"/>
    <w:rsid w:val="00720475"/>
    <w:rsid w:val="00720494"/>
    <w:rsid w:val="00753B84"/>
    <w:rsid w:val="00795B1D"/>
    <w:rsid w:val="007F2063"/>
    <w:rsid w:val="00815E2C"/>
    <w:rsid w:val="008D5E37"/>
    <w:rsid w:val="009A66BB"/>
    <w:rsid w:val="009B1027"/>
    <w:rsid w:val="009B2B22"/>
    <w:rsid w:val="009E2B21"/>
    <w:rsid w:val="00A26C04"/>
    <w:rsid w:val="00A700D3"/>
    <w:rsid w:val="00A96A05"/>
    <w:rsid w:val="00AF7677"/>
    <w:rsid w:val="00B46AFE"/>
    <w:rsid w:val="00B5701B"/>
    <w:rsid w:val="00BB6487"/>
    <w:rsid w:val="00BC28DB"/>
    <w:rsid w:val="00BE4393"/>
    <w:rsid w:val="00C80F5B"/>
    <w:rsid w:val="00CD3AD4"/>
    <w:rsid w:val="00D864A2"/>
    <w:rsid w:val="00DA5129"/>
    <w:rsid w:val="00DF15F8"/>
    <w:rsid w:val="00EC5CEB"/>
    <w:rsid w:val="00F217C7"/>
    <w:rsid w:val="00F320FE"/>
    <w:rsid w:val="00F501FB"/>
    <w:rsid w:val="00F5470C"/>
    <w:rsid w:val="00F56CB6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35</cp:revision>
  <cp:lastPrinted>2016-04-19T04:54:00Z</cp:lastPrinted>
  <dcterms:created xsi:type="dcterms:W3CDTF">2014-02-20T11:18:00Z</dcterms:created>
  <dcterms:modified xsi:type="dcterms:W3CDTF">2016-09-30T12:25:00Z</dcterms:modified>
</cp:coreProperties>
</file>