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9" w:rsidRDefault="003B0DC9" w:rsidP="00D864A2">
      <w:pPr>
        <w:pStyle w:val="2"/>
        <w:ind w:left="284" w:right="-284"/>
      </w:pPr>
    </w:p>
    <w:p w:rsidR="00A73FCB" w:rsidRPr="00A10521" w:rsidRDefault="00A73FCB" w:rsidP="00736B75">
      <w:pPr>
        <w:pStyle w:val="2"/>
        <w:ind w:right="-284"/>
      </w:pPr>
      <w:r w:rsidRPr="00A10521">
        <w:t>ОТЧЕТ</w:t>
      </w:r>
    </w:p>
    <w:p w:rsidR="00A73FCB" w:rsidRPr="00A10521" w:rsidRDefault="00A73FCB" w:rsidP="00736B75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73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73FCB" w:rsidRDefault="00FA022A" w:rsidP="0073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1AC">
        <w:rPr>
          <w:rFonts w:ascii="Times New Roman" w:eastAsia="Times New Roman" w:hAnsi="Times New Roman" w:cs="Times New Roman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211AC">
        <w:rPr>
          <w:rFonts w:ascii="Times New Roman" w:eastAsia="Times New Roman" w:hAnsi="Times New Roman" w:cs="Times New Roman"/>
          <w:sz w:val="28"/>
          <w:szCs w:val="28"/>
        </w:rPr>
        <w:t>улук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Грачевского района Ставропольского края</w:t>
      </w:r>
    </w:p>
    <w:p w:rsidR="00A73FCB" w:rsidRDefault="00A73FCB" w:rsidP="0073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2019 год и плановый период  2020 и 2021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B75">
        <w:rPr>
          <w:rFonts w:ascii="Times New Roman" w:hAnsi="Times New Roman" w:cs="Times New Roman"/>
          <w:sz w:val="28"/>
          <w:szCs w:val="28"/>
        </w:rPr>
        <w:t xml:space="preserve"> 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3.2.1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 w:rsidRPr="00FD0B5E">
        <w:rPr>
          <w:rFonts w:ascii="Times New Roman" w:hAnsi="Times New Roman" w:cs="Times New Roman"/>
          <w:sz w:val="28"/>
          <w:szCs w:val="28"/>
        </w:rPr>
        <w:t> </w:t>
      </w:r>
      <w:r w:rsidR="00642D86" w:rsidRPr="00FD0B5E">
        <w:rPr>
          <w:rFonts w:ascii="Times New Roman" w:hAnsi="Times New Roman" w:cs="Times New Roman"/>
          <w:sz w:val="28"/>
          <w:szCs w:val="28"/>
        </w:rPr>
        <w:t>3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16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CC15A9">
        <w:rPr>
          <w:rFonts w:ascii="Times New Roman" w:hAnsi="Times New Roman" w:cs="Times New Roman"/>
          <w:sz w:val="28"/>
          <w:szCs w:val="28"/>
        </w:rPr>
        <w:t>22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 w:rsidR="0073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proofErr w:type="gramEnd"/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е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proofErr w:type="gramEnd"/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CC15A9" w:rsidRPr="00CC1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FA022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220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A10521">
        <w:rPr>
          <w:rFonts w:ascii="Times New Roman" w:hAnsi="Times New Roman" w:cs="Times New Roman"/>
          <w:sz w:val="28"/>
          <w:szCs w:val="28"/>
        </w:rPr>
        <w:t>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812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14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2018года.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B46B9" w:rsidRPr="002943B6" w:rsidRDefault="003B46B9" w:rsidP="00D7681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B1636">
        <w:rPr>
          <w:rFonts w:ascii="Times New Roman" w:hAnsi="Times New Roman" w:cs="Times New Roman"/>
          <w:sz w:val="28"/>
          <w:szCs w:val="28"/>
        </w:rPr>
        <w:t>О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proofErr w:type="gramEnd"/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6B9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«О бюджете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6B9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на 201</w:t>
      </w:r>
      <w:r w:rsidR="004A5EC6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Pr="003B46B9">
        <w:rPr>
          <w:rFonts w:ascii="Times New Roman" w:hAnsi="Times New Roman" w:cs="Times New Roman"/>
          <w:sz w:val="28"/>
          <w:szCs w:val="28"/>
        </w:rPr>
        <w:t xml:space="preserve"> годов» соответствуют требованиям Бюджетного Кодекса Российской Федерации</w:t>
      </w:r>
      <w:r w:rsidR="006B1636"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3B46B9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36">
        <w:rPr>
          <w:rFonts w:ascii="Times New Roman" w:hAnsi="Times New Roman" w:cs="Times New Roman"/>
          <w:sz w:val="28"/>
          <w:szCs w:val="28"/>
        </w:rPr>
        <w:t>В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184.1 Бюджетного кодекса, Положением о бюджетном процессе проект бюджета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6B9" w:rsidRPr="003B46B9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 составлен сроком на три года: на 20</w:t>
      </w:r>
      <w:r w:rsidR="004A5EC6">
        <w:rPr>
          <w:rFonts w:ascii="Times New Roman" w:hAnsi="Times New Roman" w:cs="Times New Roman"/>
          <w:sz w:val="28"/>
          <w:szCs w:val="28"/>
        </w:rPr>
        <w:t>19 год и плановый период 2020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1215" w:rsidRPr="00E11215" w:rsidRDefault="002377A1" w:rsidP="00E1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24">
        <w:rPr>
          <w:rFonts w:ascii="Times New Roman" w:hAnsi="Times New Roman" w:cs="Times New Roman"/>
          <w:sz w:val="28"/>
          <w:szCs w:val="28"/>
        </w:rPr>
        <w:t>6</w:t>
      </w:r>
      <w:r w:rsidR="003B46B9" w:rsidRPr="00CF2E24">
        <w:rPr>
          <w:rFonts w:ascii="Times New Roman" w:hAnsi="Times New Roman" w:cs="Times New Roman"/>
          <w:sz w:val="28"/>
          <w:szCs w:val="28"/>
        </w:rPr>
        <w:t>.3</w:t>
      </w:r>
      <w:r w:rsidR="00BE4393" w:rsidRPr="00CF2E24">
        <w:rPr>
          <w:rFonts w:ascii="Times New Roman" w:hAnsi="Times New Roman" w:cs="Times New Roman"/>
          <w:sz w:val="28"/>
          <w:szCs w:val="28"/>
        </w:rPr>
        <w:t xml:space="preserve">. </w:t>
      </w:r>
      <w:r w:rsidR="00E11215" w:rsidRPr="00E11215">
        <w:rPr>
          <w:rFonts w:ascii="Times New Roman" w:hAnsi="Times New Roman" w:cs="Times New Roman"/>
          <w:sz w:val="28"/>
          <w:szCs w:val="28"/>
        </w:rPr>
        <w:t>В нарушение пункта 2 части 16 Положения о бюджетном процессе вместе с проектом решения не представлены:</w:t>
      </w:r>
    </w:p>
    <w:p w:rsidR="00E11215" w:rsidRPr="00E11215" w:rsidRDefault="00E11215" w:rsidP="00E1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15">
        <w:rPr>
          <w:rFonts w:ascii="Times New Roman" w:hAnsi="Times New Roman" w:cs="Times New Roman"/>
          <w:sz w:val="28"/>
          <w:szCs w:val="28"/>
        </w:rPr>
        <w:t>- реестр источников доходов местного бюджета;</w:t>
      </w:r>
    </w:p>
    <w:p w:rsidR="00E11215" w:rsidRPr="00E11215" w:rsidRDefault="00E11215" w:rsidP="00E1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15">
        <w:rPr>
          <w:rFonts w:ascii="Times New Roman" w:hAnsi="Times New Roman" w:cs="Times New Roman"/>
          <w:sz w:val="28"/>
          <w:szCs w:val="28"/>
        </w:rPr>
        <w:t>- проект бюджетного прогноза муниципального образования села Тугулук на долгосрочный период.</w:t>
      </w:r>
    </w:p>
    <w:p w:rsidR="00E11215" w:rsidRPr="00E11215" w:rsidRDefault="00E11215" w:rsidP="00E1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1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11215">
        <w:rPr>
          <w:rFonts w:ascii="Times New Roman" w:hAnsi="Times New Roman" w:cs="Times New Roman"/>
          <w:sz w:val="28"/>
          <w:szCs w:val="28"/>
        </w:rPr>
        <w:t xml:space="preserve"> Представленные вместе с Проектом решения Основные направления бюджетной, налоговой и долговой политики муниципального образования села Тугулук Грачевского района Ставропольского края на 2019 год и плановый период 2020 и 2021 годов приняты с соблюдением срока, указанного в пункте 3 части 14 Положения о бюджетном процессе (не позднее 15 сентября текущего года).</w:t>
      </w:r>
    </w:p>
    <w:p w:rsidR="00E11215" w:rsidRPr="00E11215" w:rsidRDefault="00E11215" w:rsidP="00E1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12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E11215"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о бюджете имеет отдельные недостатки и технические ошибки.</w:t>
      </w:r>
    </w:p>
    <w:p w:rsidR="00E11215" w:rsidRPr="00E11215" w:rsidRDefault="00E11215" w:rsidP="00E1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1215">
        <w:rPr>
          <w:rFonts w:ascii="Times New Roman" w:hAnsi="Times New Roman" w:cs="Times New Roman"/>
          <w:sz w:val="28"/>
          <w:szCs w:val="28"/>
        </w:rPr>
        <w:t>.</w:t>
      </w:r>
      <w:r w:rsidR="00BB7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215">
        <w:rPr>
          <w:rFonts w:ascii="Times New Roman" w:hAnsi="Times New Roman" w:cs="Times New Roman"/>
          <w:sz w:val="28"/>
          <w:szCs w:val="28"/>
        </w:rPr>
        <w:t xml:space="preserve"> Предлагаемый проект </w:t>
      </w:r>
      <w:proofErr w:type="gramStart"/>
      <w:r w:rsidRPr="00E11215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села</w:t>
      </w:r>
      <w:proofErr w:type="gramEnd"/>
      <w:r w:rsidRPr="00E11215">
        <w:rPr>
          <w:rFonts w:ascii="Times New Roman" w:hAnsi="Times New Roman" w:cs="Times New Roman"/>
          <w:sz w:val="28"/>
          <w:szCs w:val="28"/>
        </w:rPr>
        <w:t xml:space="preserve"> Тугулук соответствует следующим параметрам:</w:t>
      </w:r>
    </w:p>
    <w:p w:rsidR="00E11215" w:rsidRPr="00E11215" w:rsidRDefault="00E11215" w:rsidP="00E1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15">
        <w:rPr>
          <w:rFonts w:ascii="Times New Roman" w:hAnsi="Times New Roman" w:cs="Times New Roman"/>
          <w:sz w:val="28"/>
          <w:szCs w:val="28"/>
        </w:rPr>
        <w:t xml:space="preserve">Доходы - на 2019 год в сумме 14 872 538,00 рублей, на 2020 год в сумме 12 372 090,00 рублей, на 2021 год в сумме 12 458 640,00 рублей. </w:t>
      </w:r>
    </w:p>
    <w:p w:rsidR="00E11215" w:rsidRPr="00E11215" w:rsidRDefault="00E11215" w:rsidP="00E1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15">
        <w:rPr>
          <w:rFonts w:ascii="Times New Roman" w:hAnsi="Times New Roman" w:cs="Times New Roman"/>
          <w:sz w:val="28"/>
          <w:szCs w:val="28"/>
        </w:rPr>
        <w:t xml:space="preserve">Расходы - на 2019 год в сумме 14 872 538,00 рублей, на 2020 год в сумме 12 372 090,00 рублей, в том числе условно утвержденные расходы в сумме 304 150,75 рублей, на 2021 год в сумме 12 458 640,00 рублей, в том числе условно утвержденные расходы в сумме 612 629,00 рублей. </w:t>
      </w:r>
    </w:p>
    <w:p w:rsidR="00E11215" w:rsidRPr="00E11215" w:rsidRDefault="00E11215" w:rsidP="00E11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215">
        <w:rPr>
          <w:rFonts w:ascii="Times New Roman" w:hAnsi="Times New Roman" w:cs="Times New Roman"/>
          <w:sz w:val="28"/>
          <w:szCs w:val="28"/>
        </w:rPr>
        <w:t>Дефицит бюджета на 2019 год и на плановый период 2020 и 2021 годов - 0,00 рублей.</w:t>
      </w:r>
    </w:p>
    <w:p w:rsidR="00C04718" w:rsidRDefault="00642D86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766D">
        <w:rPr>
          <w:rFonts w:ascii="Times New Roman" w:hAnsi="Times New Roman" w:cs="Times New Roman"/>
          <w:sz w:val="28"/>
          <w:szCs w:val="28"/>
        </w:rPr>
        <w:t>7</w:t>
      </w:r>
    </w:p>
    <w:p w:rsidR="00152D7D" w:rsidRDefault="00152D7D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636">
        <w:rPr>
          <w:rFonts w:ascii="Times New Roman" w:hAnsi="Times New Roman" w:cs="Times New Roman"/>
          <w:sz w:val="28"/>
          <w:szCs w:val="28"/>
        </w:rPr>
        <w:t>П</w:t>
      </w:r>
      <w:r w:rsidR="00642D86" w:rsidRPr="00642D86">
        <w:rPr>
          <w:rFonts w:ascii="Times New Roman" w:hAnsi="Times New Roman" w:cs="Times New Roman"/>
          <w:sz w:val="28"/>
          <w:szCs w:val="28"/>
        </w:rPr>
        <w:t>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E25FEB" w:rsidRPr="00E25FEB" w:rsidRDefault="00E25FEB" w:rsidP="00E25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FE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проведенной экспертизы проекта решения Совета депутатов муниципального образования села Тугулук Грачевского района Ставропольского края «О бюджете муниципального образования села Тугулук Грачевского района Ставропольского края на 2019 год и плановый период 2020 и 2021 годов» Контрольно-счетная комиссия считает, что представленный </w:t>
      </w:r>
      <w:r w:rsidRPr="00E25FEB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решения о бюджете в целом соответствует бюджетному законодательству и может быть рассмотрен Советом депутатов муниципального образования села Тугулук</w:t>
      </w:r>
      <w:proofErr w:type="gramEnd"/>
      <w:r w:rsidRPr="00E25FEB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 с учетом устранения указанных замечаний.</w:t>
      </w:r>
    </w:p>
    <w:p w:rsidR="00E25FEB" w:rsidRDefault="00E25FEB" w:rsidP="0089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901" w:rsidRDefault="00266901" w:rsidP="00AF767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77C" w:rsidRDefault="00C8677C" w:rsidP="00753B8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F271C" w:rsidRDefault="007F271C" w:rsidP="007F271C">
      <w:pPr>
        <w:spacing w:after="0" w:line="240" w:lineRule="auto"/>
        <w:jc w:val="both"/>
      </w:pPr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211AC"/>
    <w:rsid w:val="000D0BA5"/>
    <w:rsid w:val="0012409D"/>
    <w:rsid w:val="00152D7D"/>
    <w:rsid w:val="00163B26"/>
    <w:rsid w:val="0016751B"/>
    <w:rsid w:val="00181DCE"/>
    <w:rsid w:val="001C2B53"/>
    <w:rsid w:val="001C3445"/>
    <w:rsid w:val="00214AC6"/>
    <w:rsid w:val="00215EB8"/>
    <w:rsid w:val="0022247D"/>
    <w:rsid w:val="002377A1"/>
    <w:rsid w:val="00266901"/>
    <w:rsid w:val="00283732"/>
    <w:rsid w:val="00285B84"/>
    <w:rsid w:val="002943B6"/>
    <w:rsid w:val="00324FEB"/>
    <w:rsid w:val="003B0DC9"/>
    <w:rsid w:val="003B46B9"/>
    <w:rsid w:val="003E7C8D"/>
    <w:rsid w:val="00410F27"/>
    <w:rsid w:val="004A5EC6"/>
    <w:rsid w:val="004A7C41"/>
    <w:rsid w:val="00551BAA"/>
    <w:rsid w:val="0059159C"/>
    <w:rsid w:val="005B3EF5"/>
    <w:rsid w:val="005E6822"/>
    <w:rsid w:val="006008D0"/>
    <w:rsid w:val="00642D86"/>
    <w:rsid w:val="00670954"/>
    <w:rsid w:val="006B1636"/>
    <w:rsid w:val="00716E33"/>
    <w:rsid w:val="00736B75"/>
    <w:rsid w:val="0074314F"/>
    <w:rsid w:val="00753B84"/>
    <w:rsid w:val="00795B1D"/>
    <w:rsid w:val="007F271C"/>
    <w:rsid w:val="007F6FC6"/>
    <w:rsid w:val="00812684"/>
    <w:rsid w:val="00815E2C"/>
    <w:rsid w:val="00837499"/>
    <w:rsid w:val="00891D66"/>
    <w:rsid w:val="008D5E37"/>
    <w:rsid w:val="009A66BB"/>
    <w:rsid w:val="009B1027"/>
    <w:rsid w:val="009E2B21"/>
    <w:rsid w:val="00A23E36"/>
    <w:rsid w:val="00A44F19"/>
    <w:rsid w:val="00A6423D"/>
    <w:rsid w:val="00A67626"/>
    <w:rsid w:val="00A73FCB"/>
    <w:rsid w:val="00A96A05"/>
    <w:rsid w:val="00AC1EEA"/>
    <w:rsid w:val="00AF1C6F"/>
    <w:rsid w:val="00AF7677"/>
    <w:rsid w:val="00B11427"/>
    <w:rsid w:val="00B2793D"/>
    <w:rsid w:val="00B46AFE"/>
    <w:rsid w:val="00B5701B"/>
    <w:rsid w:val="00BB6487"/>
    <w:rsid w:val="00BB766D"/>
    <w:rsid w:val="00BC28DB"/>
    <w:rsid w:val="00BE4393"/>
    <w:rsid w:val="00C04718"/>
    <w:rsid w:val="00C374CE"/>
    <w:rsid w:val="00C80F5B"/>
    <w:rsid w:val="00C8677C"/>
    <w:rsid w:val="00CC15A9"/>
    <w:rsid w:val="00CD3AD4"/>
    <w:rsid w:val="00CF2E24"/>
    <w:rsid w:val="00D76812"/>
    <w:rsid w:val="00D864A2"/>
    <w:rsid w:val="00D95A86"/>
    <w:rsid w:val="00DA2C3D"/>
    <w:rsid w:val="00DA5129"/>
    <w:rsid w:val="00E00220"/>
    <w:rsid w:val="00E11215"/>
    <w:rsid w:val="00E25FEB"/>
    <w:rsid w:val="00E32232"/>
    <w:rsid w:val="00E62237"/>
    <w:rsid w:val="00E6646D"/>
    <w:rsid w:val="00F320FE"/>
    <w:rsid w:val="00F66566"/>
    <w:rsid w:val="00F95446"/>
    <w:rsid w:val="00F96D9B"/>
    <w:rsid w:val="00FA022A"/>
    <w:rsid w:val="00FA43C3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2018-12-19T10:18:00Z</cp:lastPrinted>
  <dcterms:created xsi:type="dcterms:W3CDTF">2019-01-09T06:23:00Z</dcterms:created>
  <dcterms:modified xsi:type="dcterms:W3CDTF">2019-01-09T06:23:00Z</dcterms:modified>
</cp:coreProperties>
</file>