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687BAC" w:rsidRDefault="00A37CBC" w:rsidP="00155177">
      <w:pPr>
        <w:pStyle w:val="2"/>
        <w:numPr>
          <w:ilvl w:val="0"/>
          <w:numId w:val="0"/>
        </w:numPr>
        <w:spacing w:line="240" w:lineRule="atLeast"/>
        <w:ind w:left="568" w:right="-284"/>
        <w:contextualSpacing/>
      </w:pPr>
      <w:r>
        <w:t>ОТЧЕТ</w:t>
      </w:r>
    </w:p>
    <w:p w:rsidR="00F26621" w:rsidRDefault="00A37CBC" w:rsidP="00155177">
      <w:pPr>
        <w:pStyle w:val="3"/>
        <w:numPr>
          <w:ilvl w:val="0"/>
          <w:numId w:val="0"/>
        </w:numPr>
        <w:spacing w:after="60" w:line="240" w:lineRule="atLeast"/>
        <w:ind w:right="-284"/>
        <w:contextualSpacing/>
      </w:pPr>
      <w:r>
        <w:t xml:space="preserve">о результатах </w:t>
      </w:r>
      <w:r w:rsidR="00F26621" w:rsidRPr="00FE6464">
        <w:t xml:space="preserve"> </w:t>
      </w:r>
      <w:r w:rsidR="00F26621">
        <w:t>контрольного мероприятия</w:t>
      </w:r>
    </w:p>
    <w:p w:rsidR="00524FAF" w:rsidRPr="00524FAF" w:rsidRDefault="00524FAF" w:rsidP="0052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>«Внешняя проверка годового отчета об исполнении бюджета муниципального образования села Тугулук  Грачевского района Ставропольского края за 2015 год»</w:t>
      </w:r>
    </w:p>
    <w:p w:rsidR="006B0DBF" w:rsidRDefault="006B0DBF" w:rsidP="0015517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FAF" w:rsidRPr="00524FAF" w:rsidRDefault="00524FAF" w:rsidP="00524FA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 </w:t>
      </w:r>
      <w:r w:rsidR="00F26621" w:rsidRPr="00524FA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F26621" w:rsidRPr="0052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внешнего муниципального контроля от 18.01.2015      № 1, подпункт 3.1.1. раздела 3  Плана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4FAF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Грачевского муниципального района на 2016 год, утвержденного Приказом председателя КСК от 28.12.2015 № 69,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09 марта  2016 года   № 15.</w:t>
      </w:r>
      <w:proofErr w:type="gramEnd"/>
    </w:p>
    <w:p w:rsidR="00412D84" w:rsidRPr="00524FAF" w:rsidRDefault="00412D84" w:rsidP="00524F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524FAF" w:rsidRDefault="00524FAF" w:rsidP="00524F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4F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2055" w:rsidRPr="00524FAF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524FAF" w:rsidRDefault="00524FAF" w:rsidP="00524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>- годовой  отчет  об исполнении бюджета муниципального образования села Тугулук  Грачевского района Ставропольского края   за 2015 год;</w:t>
      </w:r>
    </w:p>
    <w:p w:rsidR="00524FAF" w:rsidRPr="00524FAF" w:rsidRDefault="00524FAF" w:rsidP="00524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- проект </w:t>
      </w:r>
      <w:proofErr w:type="gramStart"/>
      <w:r w:rsidRPr="00524FAF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 муниципального образования села</w:t>
      </w:r>
      <w:proofErr w:type="gramEnd"/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 Тугулук  Грачевского района Ставропольского края «Об исполнении бюджета муниципального образования села Тугулук Грачевского района  Ставропольского края за 2015 год».</w:t>
      </w:r>
    </w:p>
    <w:p w:rsidR="005F7921" w:rsidRDefault="005F7921" w:rsidP="00155177">
      <w:pPr>
        <w:pStyle w:val="a4"/>
        <w:spacing w:after="0" w:line="240" w:lineRule="atLeast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C22055" w:rsidRPr="00524FAF" w:rsidRDefault="00524FAF" w:rsidP="00524FAF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2055" w:rsidRPr="00524FAF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524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EF7" w:rsidRDefault="00D737A1" w:rsidP="001551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21" w:rsidRPr="0059746C">
        <w:rPr>
          <w:sz w:val="28"/>
          <w:szCs w:val="28"/>
        </w:rPr>
        <w:t xml:space="preserve">Главный администратор средств бюджета муниципального образования - администрация муниципального образования села Тугулук Грачевского района Ставропольского края.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192" w:rsidRDefault="00DF0192" w:rsidP="00155177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524FAF" w:rsidRDefault="00524FAF" w:rsidP="00524FA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      </w:t>
      </w:r>
      <w:r w:rsidR="00C4681C" w:rsidRPr="00524FAF">
        <w:rPr>
          <w:rFonts w:ascii="Times New Roman" w:hAnsi="Times New Roman" w:cs="Times New Roman"/>
          <w:b/>
          <w:sz w:val="28"/>
          <w:szCs w:val="28"/>
        </w:rPr>
        <w:t>Цели проведения внешней проверки:</w:t>
      </w:r>
    </w:p>
    <w:p w:rsidR="00524FAF" w:rsidRPr="00524FAF" w:rsidRDefault="00524FAF" w:rsidP="005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4.1. установление полноты, достоверности и сопоставимости показателей      представленной бюджетной отчетности об исполнении  бюджета муниципального образования села Тугулук,  ее соответствие установленным требованиям пункта 3 статьи 264.1. Бюджетного кодекса  Российской Федерации, положениям бюджетного  законодательства Ставропольского края и муниципальным правовым актам, регулирующим бюджетный процесс в </w:t>
      </w:r>
      <w:proofErr w:type="gramStart"/>
      <w:r w:rsidRPr="00524FA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села Тугулук, Инструкции № 191н, Инструкции № 157н,  Инструкции № 162н;</w:t>
      </w:r>
    </w:p>
    <w:p w:rsidR="00524FAF" w:rsidRPr="00524FAF" w:rsidRDefault="00524FAF" w:rsidP="0052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>4.2  оценка достоверности и соответствия плановых показателей отчета об исполнении бюджета показателям решения совета депутатов села Тугулук  от 23 декабря 2014 года № 197 «О бюджете       муниципального образования села Тугулук  Грачевского    района Ставропольского края на 2015 год и на плановый период   2016 и 2017 годов»</w:t>
      </w:r>
      <w:proofErr w:type="gramStart"/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24FAF" w:rsidRPr="00524FAF" w:rsidRDefault="00524FAF" w:rsidP="0052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4.3  установление соответствия представленного   проекта    решения    совета </w:t>
      </w:r>
    </w:p>
    <w:p w:rsidR="00524FAF" w:rsidRPr="00524FAF" w:rsidRDefault="00524FAF" w:rsidP="005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 xml:space="preserve">депутатов  села Тугулук «Об исполнении бюджета муниципального образования села Тугулук  Грачевского  района  Ставропольского края за </w:t>
      </w:r>
      <w:r w:rsidRPr="00524FAF">
        <w:rPr>
          <w:rFonts w:ascii="Times New Roman" w:eastAsia="Times New Roman" w:hAnsi="Times New Roman" w:cs="Times New Roman"/>
          <w:sz w:val="28"/>
          <w:szCs w:val="28"/>
        </w:rPr>
        <w:lastRenderedPageBreak/>
        <w:t>2015 год», приложениям, документам   и материалам,   действующему  законодательству;</w:t>
      </w:r>
    </w:p>
    <w:p w:rsidR="00524FAF" w:rsidRPr="00524FAF" w:rsidRDefault="00524FAF" w:rsidP="005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FAF">
        <w:rPr>
          <w:rFonts w:ascii="Times New Roman" w:eastAsia="Times New Roman" w:hAnsi="Times New Roman" w:cs="Times New Roman"/>
          <w:sz w:val="28"/>
          <w:szCs w:val="28"/>
        </w:rPr>
        <w:t>4.4  оценка полноты исполнения бюджета по объему и структуре доходов, расходных обязательств бюджета.</w:t>
      </w:r>
    </w:p>
    <w:p w:rsidR="001F0252" w:rsidRDefault="001F0252" w:rsidP="00155177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52" w:rsidRDefault="00C962FC" w:rsidP="0015517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F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22E" w:rsidRPr="00524FAF">
        <w:rPr>
          <w:rFonts w:ascii="Times New Roman" w:hAnsi="Times New Roman" w:cs="Times New Roman"/>
          <w:b/>
          <w:sz w:val="28"/>
          <w:szCs w:val="28"/>
        </w:rPr>
        <w:t>5.</w:t>
      </w:r>
      <w:r w:rsidR="003D522E">
        <w:rPr>
          <w:rFonts w:ascii="Times New Roman" w:hAnsi="Times New Roman" w:cs="Times New Roman"/>
          <w:sz w:val="28"/>
          <w:szCs w:val="28"/>
        </w:rPr>
        <w:t xml:space="preserve"> </w:t>
      </w:r>
      <w:r w:rsidR="00240BF4">
        <w:rPr>
          <w:rFonts w:ascii="Times New Roman" w:hAnsi="Times New Roman" w:cs="Times New Roman"/>
          <w:sz w:val="28"/>
          <w:szCs w:val="28"/>
        </w:rPr>
        <w:t xml:space="preserve"> </w:t>
      </w:r>
      <w:r w:rsidR="001F0252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8D38E2">
        <w:rPr>
          <w:rFonts w:ascii="Times New Roman" w:hAnsi="Times New Roman" w:cs="Times New Roman"/>
          <w:sz w:val="28"/>
          <w:szCs w:val="28"/>
        </w:rPr>
        <w:t xml:space="preserve"> </w:t>
      </w:r>
      <w:r w:rsidR="001F0252">
        <w:rPr>
          <w:rFonts w:ascii="Times New Roman" w:hAnsi="Times New Roman" w:cs="Times New Roman"/>
          <w:sz w:val="28"/>
          <w:szCs w:val="28"/>
        </w:rPr>
        <w:t xml:space="preserve"> деятельности:    201</w:t>
      </w:r>
      <w:r w:rsidR="00524FAF">
        <w:rPr>
          <w:rFonts w:ascii="Times New Roman" w:hAnsi="Times New Roman" w:cs="Times New Roman"/>
          <w:sz w:val="28"/>
          <w:szCs w:val="28"/>
        </w:rPr>
        <w:t>5</w:t>
      </w:r>
      <w:r w:rsidR="005F7921">
        <w:rPr>
          <w:rFonts w:ascii="Times New Roman" w:hAnsi="Times New Roman" w:cs="Times New Roman"/>
          <w:sz w:val="28"/>
          <w:szCs w:val="28"/>
        </w:rPr>
        <w:t xml:space="preserve"> </w:t>
      </w:r>
      <w:r w:rsidR="001F0252">
        <w:rPr>
          <w:rFonts w:ascii="Times New Roman" w:hAnsi="Times New Roman" w:cs="Times New Roman"/>
          <w:sz w:val="28"/>
          <w:szCs w:val="28"/>
        </w:rPr>
        <w:t>год.</w:t>
      </w:r>
    </w:p>
    <w:p w:rsidR="001F0252" w:rsidRDefault="001F0252" w:rsidP="0015517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FAF" w:rsidRPr="00524FAF" w:rsidRDefault="003B428F" w:rsidP="0052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FAF">
        <w:rPr>
          <w:rFonts w:ascii="Times New Roman" w:hAnsi="Times New Roman" w:cs="Times New Roman"/>
          <w:b/>
          <w:sz w:val="28"/>
          <w:szCs w:val="28"/>
        </w:rPr>
        <w:t xml:space="preserve">    6. </w:t>
      </w:r>
      <w:r w:rsidR="001F0252">
        <w:rPr>
          <w:rFonts w:ascii="Times New Roman" w:hAnsi="Times New Roman" w:cs="Times New Roman"/>
          <w:sz w:val="28"/>
          <w:szCs w:val="28"/>
        </w:rPr>
        <w:t xml:space="preserve"> Сроки начала и окончания проведения мероприятия</w:t>
      </w:r>
      <w:r w:rsidR="00524FAF" w:rsidRPr="00524FAF">
        <w:rPr>
          <w:rFonts w:ascii="Times New Roman" w:eastAsia="Times New Roman" w:hAnsi="Times New Roman" w:cs="Times New Roman"/>
          <w:sz w:val="28"/>
          <w:szCs w:val="28"/>
        </w:rPr>
        <w:t xml:space="preserve"> с 09 марта по 07 апреля  2016 года.         </w:t>
      </w:r>
    </w:p>
    <w:p w:rsidR="00A37CBC" w:rsidRDefault="00A37CBC" w:rsidP="0015517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CBC" w:rsidRDefault="003B428F" w:rsidP="00155177">
      <w:pPr>
        <w:spacing w:line="240" w:lineRule="atLeast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FAF">
        <w:rPr>
          <w:rFonts w:ascii="Times New Roman" w:hAnsi="Times New Roman" w:cs="Times New Roman"/>
          <w:sz w:val="28"/>
          <w:szCs w:val="28"/>
        </w:rPr>
        <w:t xml:space="preserve">    </w:t>
      </w:r>
      <w:r w:rsidR="00A37CBC" w:rsidRPr="00524FAF">
        <w:rPr>
          <w:rFonts w:ascii="Times New Roman" w:hAnsi="Times New Roman" w:cs="Times New Roman"/>
          <w:b/>
          <w:sz w:val="28"/>
          <w:szCs w:val="28"/>
        </w:rPr>
        <w:t>7.</w:t>
      </w:r>
      <w:r w:rsidR="00A37CBC" w:rsidRPr="003700AA">
        <w:rPr>
          <w:rFonts w:ascii="Times New Roman" w:hAnsi="Times New Roman" w:cs="Times New Roman"/>
          <w:sz w:val="28"/>
          <w:szCs w:val="28"/>
        </w:rPr>
        <w:t> По результатам контрольного ме</w:t>
      </w:r>
      <w:r w:rsidR="00A37CBC">
        <w:rPr>
          <w:rFonts w:ascii="Times New Roman" w:hAnsi="Times New Roman" w:cs="Times New Roman"/>
          <w:sz w:val="28"/>
          <w:szCs w:val="28"/>
        </w:rPr>
        <w:t>роприятия установлено следующее:</w:t>
      </w:r>
    </w:p>
    <w:p w:rsidR="006E2200" w:rsidRDefault="006E2200" w:rsidP="00155177">
      <w:pPr>
        <w:spacing w:line="240" w:lineRule="atLeast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24FAF" w:rsidRPr="00CE4747" w:rsidRDefault="006E2200" w:rsidP="00524FAF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257D99">
        <w:rPr>
          <w:b/>
          <w:sz w:val="28"/>
          <w:szCs w:val="28"/>
        </w:rPr>
        <w:t>7.1</w:t>
      </w:r>
      <w:r>
        <w:rPr>
          <w:sz w:val="28"/>
          <w:szCs w:val="28"/>
        </w:rPr>
        <w:t xml:space="preserve"> </w:t>
      </w:r>
      <w:r w:rsidR="00524FAF">
        <w:rPr>
          <w:sz w:val="28"/>
          <w:szCs w:val="28"/>
        </w:rPr>
        <w:t>д</w:t>
      </w:r>
      <w:r w:rsidR="00524FAF" w:rsidRPr="00FE1B85">
        <w:rPr>
          <w:sz w:val="28"/>
          <w:szCs w:val="28"/>
        </w:rPr>
        <w:t xml:space="preserve">ля проведения внешней проверки  представлены: </w:t>
      </w:r>
      <w:r w:rsidR="00524FAF">
        <w:rPr>
          <w:sz w:val="28"/>
          <w:szCs w:val="28"/>
        </w:rPr>
        <w:t>с</w:t>
      </w:r>
      <w:r w:rsidR="00524FAF" w:rsidRPr="00FE1B85">
        <w:rPr>
          <w:sz w:val="28"/>
          <w:szCs w:val="28"/>
        </w:rPr>
        <w:t xml:space="preserve">водная годовая бюджетная отчетность муниципального образования </w:t>
      </w:r>
      <w:r w:rsidR="00524FAF">
        <w:rPr>
          <w:sz w:val="28"/>
          <w:szCs w:val="28"/>
        </w:rPr>
        <w:t>села Тугулук</w:t>
      </w:r>
      <w:r w:rsidR="00524FAF" w:rsidRPr="00FE1B85">
        <w:rPr>
          <w:sz w:val="28"/>
          <w:szCs w:val="28"/>
        </w:rPr>
        <w:t xml:space="preserve"> включает  документы, перечень которых установлен пунктом 11.1 Инструкции № 191н</w:t>
      </w:r>
      <w:r w:rsidR="00524FAF">
        <w:rPr>
          <w:sz w:val="28"/>
          <w:szCs w:val="28"/>
        </w:rPr>
        <w:t xml:space="preserve">, </w:t>
      </w:r>
      <w:r w:rsidR="00524FAF" w:rsidRPr="00FE1B85">
        <w:rPr>
          <w:sz w:val="28"/>
          <w:szCs w:val="28"/>
        </w:rPr>
        <w:t xml:space="preserve"> </w:t>
      </w:r>
      <w:r w:rsidR="00524FAF">
        <w:rPr>
          <w:sz w:val="28"/>
          <w:szCs w:val="28"/>
        </w:rPr>
        <w:t xml:space="preserve">и </w:t>
      </w:r>
      <w:r w:rsidR="00524FAF" w:rsidRPr="00331E6D">
        <w:rPr>
          <w:sz w:val="28"/>
          <w:szCs w:val="28"/>
        </w:rPr>
        <w:t xml:space="preserve">Проект решения совета депутатов </w:t>
      </w:r>
      <w:r w:rsidR="00524FAF">
        <w:rPr>
          <w:sz w:val="28"/>
          <w:szCs w:val="28"/>
        </w:rPr>
        <w:t>села Тугулук</w:t>
      </w:r>
      <w:r w:rsidR="00524FAF" w:rsidRPr="00FE1B85">
        <w:rPr>
          <w:sz w:val="28"/>
          <w:szCs w:val="28"/>
        </w:rPr>
        <w:t xml:space="preserve"> </w:t>
      </w:r>
      <w:r w:rsidR="00524FAF" w:rsidRPr="00CE4747">
        <w:rPr>
          <w:sz w:val="28"/>
          <w:szCs w:val="28"/>
        </w:rPr>
        <w:t xml:space="preserve">Грачевского района Ставропольского края «Об исполнении бюджета муниципального образования </w:t>
      </w:r>
      <w:r w:rsidR="00524FAF">
        <w:rPr>
          <w:sz w:val="28"/>
          <w:szCs w:val="28"/>
        </w:rPr>
        <w:t>села Тугулук</w:t>
      </w:r>
      <w:r w:rsidR="00524FAF" w:rsidRPr="00FE1B85">
        <w:rPr>
          <w:sz w:val="28"/>
          <w:szCs w:val="28"/>
        </w:rPr>
        <w:t xml:space="preserve"> </w:t>
      </w:r>
      <w:r w:rsidR="00524FAF" w:rsidRPr="00CE4747">
        <w:rPr>
          <w:sz w:val="28"/>
          <w:szCs w:val="28"/>
        </w:rPr>
        <w:t>Грачевского района Ставропольского края за 201</w:t>
      </w:r>
      <w:r w:rsidR="00524FAF">
        <w:rPr>
          <w:sz w:val="28"/>
          <w:szCs w:val="28"/>
        </w:rPr>
        <w:t>5</w:t>
      </w:r>
      <w:r w:rsidR="00524FAF" w:rsidRPr="00CE4747">
        <w:rPr>
          <w:sz w:val="28"/>
          <w:szCs w:val="28"/>
        </w:rPr>
        <w:t xml:space="preserve"> год», который подготовлен в соответствии со статьей 264.6  Бюджетного</w:t>
      </w:r>
      <w:proofErr w:type="gramEnd"/>
      <w:r w:rsidR="00524FAF" w:rsidRPr="00CE4747">
        <w:rPr>
          <w:sz w:val="28"/>
          <w:szCs w:val="28"/>
        </w:rPr>
        <w:t xml:space="preserve"> кодекса Р</w:t>
      </w:r>
      <w:r w:rsidR="00524FAF">
        <w:rPr>
          <w:sz w:val="28"/>
          <w:szCs w:val="28"/>
        </w:rPr>
        <w:t xml:space="preserve">оссийской </w:t>
      </w:r>
      <w:r w:rsidR="00524FAF" w:rsidRPr="00CE4747">
        <w:rPr>
          <w:sz w:val="28"/>
          <w:szCs w:val="28"/>
        </w:rPr>
        <w:t>Ф</w:t>
      </w:r>
      <w:r w:rsidR="00524FAF">
        <w:rPr>
          <w:sz w:val="28"/>
          <w:szCs w:val="28"/>
        </w:rPr>
        <w:t>едерации</w:t>
      </w:r>
      <w:r w:rsidR="00524FAF" w:rsidRPr="00CE4747">
        <w:rPr>
          <w:sz w:val="28"/>
          <w:szCs w:val="28"/>
        </w:rPr>
        <w:t xml:space="preserve">, </w:t>
      </w:r>
      <w:r w:rsidR="00524FAF" w:rsidRPr="00925D8B">
        <w:rPr>
          <w:sz w:val="28"/>
          <w:szCs w:val="28"/>
        </w:rPr>
        <w:t xml:space="preserve">пунктом 2 статьи </w:t>
      </w:r>
      <w:r w:rsidR="00524FAF">
        <w:rPr>
          <w:sz w:val="28"/>
          <w:szCs w:val="28"/>
        </w:rPr>
        <w:t>2</w:t>
      </w:r>
      <w:r w:rsidR="000D0097">
        <w:rPr>
          <w:sz w:val="28"/>
          <w:szCs w:val="28"/>
        </w:rPr>
        <w:t>5</w:t>
      </w:r>
      <w:r w:rsidR="00524FAF" w:rsidRPr="00CE4747">
        <w:rPr>
          <w:sz w:val="28"/>
          <w:szCs w:val="28"/>
        </w:rPr>
        <w:t xml:space="preserve"> Положения о бюджетном процессе, </w:t>
      </w:r>
      <w:r w:rsidR="00524FAF">
        <w:rPr>
          <w:sz w:val="28"/>
          <w:szCs w:val="28"/>
        </w:rPr>
        <w:t>с необходимыми приложениями;</w:t>
      </w:r>
    </w:p>
    <w:p w:rsidR="006E2200" w:rsidRDefault="006E2200" w:rsidP="006E2200">
      <w:pPr>
        <w:widowControl w:val="0"/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257D99">
        <w:rPr>
          <w:b/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="00524FAF">
        <w:rPr>
          <w:sz w:val="28"/>
          <w:szCs w:val="28"/>
        </w:rPr>
        <w:t>отчет об исполнении бюджета</w:t>
      </w:r>
      <w:r w:rsidRPr="00E05AE9">
        <w:rPr>
          <w:sz w:val="28"/>
          <w:szCs w:val="28"/>
        </w:rPr>
        <w:t xml:space="preserve">  муниципального образования села Тугулук  за 201</w:t>
      </w:r>
      <w:r w:rsidR="00524FAF">
        <w:rPr>
          <w:sz w:val="28"/>
          <w:szCs w:val="28"/>
        </w:rPr>
        <w:t>5</w:t>
      </w:r>
      <w:r w:rsidRPr="00E05AE9">
        <w:rPr>
          <w:sz w:val="28"/>
          <w:szCs w:val="28"/>
        </w:rPr>
        <w:t xml:space="preserve"> год  представлен советом муниципального образования села Тугулук  в Контрольно-счетную комиссию Грачевского муниципального района Ставропольского края для подготовки заключения с соблюдением срока,   установленного</w:t>
      </w:r>
      <w:r>
        <w:rPr>
          <w:sz w:val="28"/>
          <w:szCs w:val="28"/>
        </w:rPr>
        <w:t xml:space="preserve"> пунктом 3 статьи 264.4 БК РФ</w:t>
      </w:r>
      <w:r w:rsidR="000D0097">
        <w:rPr>
          <w:sz w:val="28"/>
          <w:szCs w:val="28"/>
        </w:rPr>
        <w:t>;</w:t>
      </w:r>
    </w:p>
    <w:p w:rsidR="00155177" w:rsidRDefault="006E2200" w:rsidP="006E2200">
      <w:pPr>
        <w:widowControl w:val="0"/>
        <w:suppressAutoHyphens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99">
        <w:rPr>
          <w:b/>
          <w:sz w:val="28"/>
          <w:szCs w:val="28"/>
        </w:rPr>
        <w:t>7.3</w:t>
      </w:r>
      <w:r>
        <w:rPr>
          <w:sz w:val="28"/>
          <w:szCs w:val="28"/>
        </w:rPr>
        <w:t xml:space="preserve"> в нарушени</w:t>
      </w:r>
      <w:r w:rsidR="000D0097">
        <w:rPr>
          <w:sz w:val="28"/>
          <w:szCs w:val="28"/>
        </w:rPr>
        <w:t>е</w:t>
      </w:r>
      <w:r>
        <w:rPr>
          <w:sz w:val="28"/>
          <w:szCs w:val="28"/>
        </w:rPr>
        <w:t xml:space="preserve">  пункта 1 статьи 37 Закона № 59-кз в Положении о бюджетном процессе неверно определен срок представления бюджетной отчетности за истекший финансовый год главных администраторов средств местного бюджета</w:t>
      </w:r>
      <w:r w:rsidR="000D0097">
        <w:rPr>
          <w:sz w:val="28"/>
          <w:szCs w:val="28"/>
        </w:rPr>
        <w:t>;</w:t>
      </w:r>
    </w:p>
    <w:p w:rsidR="000D0097" w:rsidRDefault="005F7921" w:rsidP="000D009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257D99">
        <w:rPr>
          <w:rFonts w:ascii="Times New Roman" w:hAnsi="Times New Roman" w:cs="Times New Roman"/>
          <w:b/>
          <w:sz w:val="28"/>
          <w:szCs w:val="28"/>
        </w:rPr>
        <w:t>7.</w:t>
      </w:r>
      <w:r w:rsidR="006E2200" w:rsidRPr="00257D99">
        <w:rPr>
          <w:rFonts w:ascii="Times New Roman" w:hAnsi="Times New Roman" w:cs="Times New Roman"/>
          <w:b/>
          <w:sz w:val="28"/>
          <w:szCs w:val="28"/>
        </w:rPr>
        <w:t>4</w:t>
      </w:r>
      <w:r w:rsidRPr="00F477FF">
        <w:rPr>
          <w:sz w:val="28"/>
          <w:szCs w:val="28"/>
        </w:rPr>
        <w:t xml:space="preserve"> </w:t>
      </w:r>
      <w:r w:rsidR="000D0097">
        <w:rPr>
          <w:sz w:val="28"/>
          <w:szCs w:val="28"/>
        </w:rPr>
        <w:t>в</w:t>
      </w:r>
      <w:r w:rsidR="000D0097" w:rsidRPr="000D00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нарушение пункта 8 Инструкции № 191н 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(ф.0503230) , «Сведения о целевых иностранных кредитах» (ф.0503167), «Сведения об исполнении судебных решений по денежным обязательствам бюджета» (ф.0503296) </w:t>
      </w:r>
      <w:r w:rsidR="00F30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не представлены и </w:t>
      </w:r>
      <w:r w:rsidR="000D0097" w:rsidRPr="000D009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не включены в перечень непредставленных в состав  отчета документов</w:t>
      </w:r>
      <w:proofErr w:type="gramEnd"/>
      <w:r w:rsidR="000D0097" w:rsidRPr="000D009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в разделе 5   Поя</w:t>
      </w:r>
      <w:r w:rsidR="000D009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снительной записки (ф. 0503160);</w:t>
      </w:r>
    </w:p>
    <w:p w:rsidR="000D0097" w:rsidRDefault="000D0097" w:rsidP="000D0097">
      <w:pPr>
        <w:pStyle w:val="a8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57D99">
        <w:rPr>
          <w:b/>
          <w:bCs/>
          <w:iCs/>
          <w:sz w:val="28"/>
          <w:szCs w:val="28"/>
          <w:lang w:eastAsia="ar-SA"/>
        </w:rPr>
        <w:t>7</w:t>
      </w:r>
      <w:r w:rsidR="005F7921" w:rsidRPr="00257D99">
        <w:rPr>
          <w:b/>
          <w:sz w:val="28"/>
          <w:szCs w:val="28"/>
        </w:rPr>
        <w:t>.</w:t>
      </w:r>
      <w:r w:rsidR="006E2200" w:rsidRPr="00257D99">
        <w:rPr>
          <w:b/>
          <w:sz w:val="28"/>
          <w:szCs w:val="28"/>
        </w:rPr>
        <w:t>5</w:t>
      </w:r>
      <w:r w:rsidR="005F7921" w:rsidRPr="004D42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D0097">
        <w:rPr>
          <w:bCs/>
          <w:iCs/>
          <w:sz w:val="28"/>
          <w:szCs w:val="28"/>
        </w:rPr>
        <w:t xml:space="preserve">ополнительно в составе отчетности </w:t>
      </w:r>
      <w:r w:rsidRPr="000D0097">
        <w:rPr>
          <w:sz w:val="28"/>
          <w:szCs w:val="28"/>
        </w:rPr>
        <w:t>муниципального образования села Тугулук</w:t>
      </w:r>
      <w:r w:rsidRPr="000D0097">
        <w:rPr>
          <w:bCs/>
          <w:iCs/>
          <w:sz w:val="28"/>
          <w:szCs w:val="28"/>
        </w:rPr>
        <w:t xml:space="preserve"> за 2015 год представлены: </w:t>
      </w:r>
      <w:proofErr w:type="gramStart"/>
      <w:r w:rsidRPr="000D0097">
        <w:rPr>
          <w:bCs/>
          <w:iCs/>
          <w:sz w:val="28"/>
          <w:szCs w:val="28"/>
        </w:rPr>
        <w:t xml:space="preserve">«Баланс исполнения бюджета  (ф. 0503120), «Баланс по поступлениям и выбытиям бюджетных средств» (ф. 0503140) и 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</w:t>
      </w:r>
      <w:r w:rsidRPr="000D0097">
        <w:rPr>
          <w:bCs/>
          <w:iCs/>
          <w:sz w:val="28"/>
          <w:szCs w:val="28"/>
        </w:rPr>
        <w:lastRenderedPageBreak/>
        <w:t>внебюджетным фондом» (ф. 0503324),  не указанные в п. 11.1 Инструкции</w:t>
      </w:r>
      <w:r>
        <w:rPr>
          <w:bCs/>
          <w:iCs/>
          <w:sz w:val="28"/>
          <w:szCs w:val="28"/>
        </w:rPr>
        <w:t xml:space="preserve">  </w:t>
      </w:r>
      <w:r w:rsidRPr="000D0097">
        <w:rPr>
          <w:bCs/>
          <w:iCs/>
          <w:sz w:val="28"/>
          <w:szCs w:val="28"/>
        </w:rPr>
        <w:t xml:space="preserve"> № 191н и не обязательные к представлению </w:t>
      </w:r>
      <w:r w:rsidRPr="000D0097">
        <w:rPr>
          <w:sz w:val="28"/>
          <w:szCs w:val="28"/>
        </w:rPr>
        <w:t>муниципальным образованием села Тугулук</w:t>
      </w:r>
      <w:r w:rsidRPr="000D0097">
        <w:rPr>
          <w:bCs/>
          <w:iCs/>
          <w:sz w:val="28"/>
          <w:szCs w:val="28"/>
        </w:rPr>
        <w:t xml:space="preserve"> как главным администратором средств местного бюджета</w:t>
      </w:r>
      <w:r>
        <w:rPr>
          <w:bCs/>
          <w:iCs/>
          <w:sz w:val="28"/>
          <w:szCs w:val="28"/>
        </w:rPr>
        <w:t>;</w:t>
      </w:r>
      <w:proofErr w:type="gramEnd"/>
    </w:p>
    <w:p w:rsidR="005F7921" w:rsidRPr="006B2137" w:rsidRDefault="005F7921" w:rsidP="000D009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57D99">
        <w:rPr>
          <w:b/>
          <w:sz w:val="28"/>
          <w:szCs w:val="28"/>
        </w:rPr>
        <w:t>7.</w:t>
      </w:r>
      <w:r w:rsidR="006E2200" w:rsidRPr="00257D99">
        <w:rPr>
          <w:b/>
          <w:sz w:val="28"/>
          <w:szCs w:val="28"/>
        </w:rPr>
        <w:t>6</w:t>
      </w:r>
      <w:r w:rsidRPr="006B2137">
        <w:rPr>
          <w:sz w:val="28"/>
          <w:szCs w:val="28"/>
        </w:rPr>
        <w:t xml:space="preserve"> </w:t>
      </w:r>
      <w:r w:rsidR="00F309AA">
        <w:rPr>
          <w:sz w:val="28"/>
          <w:szCs w:val="28"/>
        </w:rPr>
        <w:t xml:space="preserve">по состоянию </w:t>
      </w:r>
      <w:r w:rsidRPr="006B2137">
        <w:rPr>
          <w:sz w:val="28"/>
          <w:szCs w:val="28"/>
        </w:rPr>
        <w:t xml:space="preserve"> </w:t>
      </w:r>
      <w:r w:rsidR="000D0097">
        <w:rPr>
          <w:sz w:val="28"/>
          <w:szCs w:val="28"/>
        </w:rPr>
        <w:t>н</w:t>
      </w:r>
      <w:r w:rsidR="000D0097" w:rsidRPr="000D0097">
        <w:rPr>
          <w:color w:val="000000"/>
          <w:sz w:val="28"/>
          <w:szCs w:val="28"/>
          <w:lang w:eastAsia="ar-SA"/>
        </w:rPr>
        <w:t>а отчетную дату имеется дебиторская задолженность по счету 1.303.02.000 «Расчеты по страховым взносам на обязательное социальное страхование» в сумме  176,71 руб. и  кредиторская  задолженность по счету 1.205.81.000 «Расчеты с плательщиками прочих доходов» в сумме 159,65 руб. (невыясненные поступления)</w:t>
      </w:r>
      <w:r w:rsidR="000D0097">
        <w:rPr>
          <w:color w:val="000000"/>
          <w:sz w:val="28"/>
          <w:szCs w:val="28"/>
          <w:lang w:eastAsia="ar-SA"/>
        </w:rPr>
        <w:t>;</w:t>
      </w:r>
    </w:p>
    <w:p w:rsidR="000D0097" w:rsidRDefault="005F7921" w:rsidP="000D0097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57D99">
        <w:rPr>
          <w:b/>
          <w:sz w:val="28"/>
          <w:szCs w:val="28"/>
        </w:rPr>
        <w:t>7.</w:t>
      </w:r>
      <w:r w:rsidR="006E2200" w:rsidRPr="00257D9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0D0097">
        <w:rPr>
          <w:sz w:val="28"/>
          <w:szCs w:val="28"/>
        </w:rPr>
        <w:t>ф</w:t>
      </w:r>
      <w:r w:rsidR="000D0097" w:rsidRPr="000D0097">
        <w:rPr>
          <w:sz w:val="28"/>
          <w:szCs w:val="28"/>
        </w:rPr>
        <w:t>орма 0503161 «Сведения о количестве подведомственных участников бюджетного процесса, учреждений и государственных (муниципальных) унитарных предприятий» не соответствует  требованиям  пункта 160 Инструкции  № 191н</w:t>
      </w:r>
      <w:r w:rsidR="000D0097">
        <w:rPr>
          <w:sz w:val="28"/>
          <w:szCs w:val="28"/>
        </w:rPr>
        <w:t>;</w:t>
      </w:r>
    </w:p>
    <w:p w:rsidR="0031743B" w:rsidRDefault="000D0097" w:rsidP="000D0097">
      <w:pPr>
        <w:pStyle w:val="a8"/>
        <w:tabs>
          <w:tab w:val="left" w:pos="426"/>
        </w:tabs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257D99">
        <w:rPr>
          <w:b/>
          <w:sz w:val="28"/>
          <w:szCs w:val="28"/>
        </w:rPr>
        <w:t>7.8.</w:t>
      </w:r>
      <w:r w:rsidRPr="000D00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0097">
        <w:rPr>
          <w:sz w:val="28"/>
          <w:szCs w:val="28"/>
        </w:rPr>
        <w:t>роверкой содержания, полноты, сопоставимости показателей представленной сводной годовой отчетности  установлено</w:t>
      </w:r>
      <w:r w:rsidRPr="000D0097">
        <w:rPr>
          <w:color w:val="0070C0"/>
          <w:sz w:val="28"/>
          <w:szCs w:val="28"/>
        </w:rPr>
        <w:t>:</w:t>
      </w:r>
    </w:p>
    <w:p w:rsidR="000D0097" w:rsidRPr="000D0097" w:rsidRDefault="000D0097" w:rsidP="000D0097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0D0097">
        <w:rPr>
          <w:color w:val="0070C0"/>
          <w:sz w:val="28"/>
          <w:szCs w:val="28"/>
        </w:rPr>
        <w:t xml:space="preserve"> </w:t>
      </w:r>
    </w:p>
    <w:p w:rsidR="0031743B" w:rsidRDefault="000D0097" w:rsidP="000D009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D009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96 Инструкции № 191н  в Отчете (ф.0503121) неверно отражены данные по строкам 321, 322</w:t>
      </w:r>
      <w:r w:rsidR="00036EEA">
        <w:rPr>
          <w:rFonts w:ascii="Times New Roman" w:eastAsia="Times New Roman" w:hAnsi="Times New Roman" w:cs="Times New Roman"/>
          <w:sz w:val="28"/>
          <w:szCs w:val="28"/>
        </w:rPr>
        <w:t>. Сумма расхождений состав</w:t>
      </w:r>
      <w:r w:rsidR="00F309AA">
        <w:rPr>
          <w:rFonts w:ascii="Times New Roman" w:eastAsia="Times New Roman" w:hAnsi="Times New Roman" w:cs="Times New Roman"/>
          <w:sz w:val="28"/>
          <w:szCs w:val="28"/>
        </w:rPr>
        <w:t xml:space="preserve">ила </w:t>
      </w:r>
      <w:r w:rsidR="00036EEA">
        <w:rPr>
          <w:rFonts w:ascii="Times New Roman" w:eastAsia="Times New Roman" w:hAnsi="Times New Roman" w:cs="Times New Roman"/>
          <w:sz w:val="28"/>
          <w:szCs w:val="28"/>
        </w:rPr>
        <w:t xml:space="preserve"> 388942,14 руб.</w:t>
      </w:r>
      <w:r w:rsidRPr="000D00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D0097" w:rsidRPr="000D0097" w:rsidRDefault="000D0097" w:rsidP="000D009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D0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43B" w:rsidRDefault="000D0097" w:rsidP="0031743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74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0097">
        <w:rPr>
          <w:rFonts w:ascii="Times New Roman" w:eastAsia="Times New Roman" w:hAnsi="Times New Roman" w:cs="Times New Roman"/>
          <w:sz w:val="28"/>
          <w:szCs w:val="28"/>
        </w:rPr>
        <w:t xml:space="preserve">  в нарушение требований пункта  54 Инструкции №  191н в графе 3 Отчета (ф. 0503127) не отражены </w:t>
      </w:r>
      <w:proofErr w:type="spellStart"/>
      <w:r w:rsidRPr="000D0097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Pr="000D0097">
        <w:rPr>
          <w:rFonts w:ascii="Times New Roman" w:eastAsia="Times New Roman" w:hAnsi="Times New Roman" w:cs="Times New Roman"/>
          <w:sz w:val="28"/>
          <w:szCs w:val="28"/>
        </w:rPr>
        <w:t xml:space="preserve"> коды </w:t>
      </w:r>
      <w:r w:rsidRPr="000D0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классификации расходов </w:t>
      </w:r>
      <w:proofErr w:type="gramStart"/>
      <w:r w:rsidRPr="000D0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бюджета</w:t>
      </w:r>
      <w:proofErr w:type="gramEnd"/>
      <w:r w:rsidRPr="000D0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структуре утвержденных бюджетной росписью главного распорядителя бюджетных средств – администрации муниципального образования села  Тугулук, бюджетных ассигнований и (или) лимитов бюджетных обязательств по расходам бюджета;</w:t>
      </w:r>
    </w:p>
    <w:p w:rsidR="000D0097" w:rsidRPr="000D0097" w:rsidRDefault="0031743B" w:rsidP="003174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несоответствие между данными Отчета (ф.0503127) в части расходов  и  Отчета (ф.0503128) по графе  4 «Утвержденные бюджетные назначения» и графе 5 «Лимиты бюджетных обязательств» на общую сумму  1799,62 руб.; </w:t>
      </w:r>
    </w:p>
    <w:p w:rsidR="0031743B" w:rsidRPr="0031743B" w:rsidRDefault="0031743B" w:rsidP="003174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70 Инструкции № 191н в графе 3 Отчета (ф. 0503128) </w:t>
      </w:r>
      <w:r w:rsidRPr="0031743B">
        <w:rPr>
          <w:rFonts w:ascii="Times New Roman" w:eastAsia="Times New Roman" w:hAnsi="Times New Roman" w:cs="Times New Roman"/>
          <w:sz w:val="28"/>
          <w:szCs w:val="28"/>
        </w:rPr>
        <w:t xml:space="preserve">не отражены  </w:t>
      </w:r>
      <w:proofErr w:type="spellStart"/>
      <w:r w:rsidRPr="0031743B">
        <w:rPr>
          <w:rFonts w:ascii="Times New Roman" w:eastAsia="Times New Roman" w:hAnsi="Times New Roman" w:cs="Times New Roman"/>
          <w:sz w:val="28"/>
          <w:szCs w:val="28"/>
        </w:rPr>
        <w:t>группировочные</w:t>
      </w:r>
      <w:proofErr w:type="spellEnd"/>
      <w:r w:rsidRPr="0031743B">
        <w:rPr>
          <w:rFonts w:ascii="Times New Roman" w:eastAsia="Times New Roman" w:hAnsi="Times New Roman" w:cs="Times New Roman"/>
          <w:sz w:val="28"/>
          <w:szCs w:val="28"/>
        </w:rPr>
        <w:t xml:space="preserve">  коды по бюджетной классификации Российской Федерации в структуре бюджетных назначений по расходам, </w:t>
      </w:r>
      <w:r w:rsidRPr="003174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утвержденных росписью главного распорядителя бюджетных средств на финансовый год;</w:t>
      </w:r>
    </w:p>
    <w:p w:rsidR="000D0097" w:rsidRDefault="0031743B" w:rsidP="003174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097" w:rsidRPr="000D0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нарушение требований пункта 163 Инструкции N 191н данные по строкам 010, 450, 500 Сведений об исполнении бюджета</w:t>
      </w:r>
      <w:r w:rsidR="000D0097" w:rsidRPr="000D00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0D0097" w:rsidRPr="000D00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(ф.0503164)</w:t>
      </w:r>
      <w:r w:rsidR="000D0097" w:rsidRPr="000D00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0D0097" w:rsidRPr="000D0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соответствуют данным аналогичных строк Отчета (ф.0503127)</w:t>
      </w:r>
      <w:hyperlink r:id="rId7" w:history="1"/>
      <w:r w:rsidR="000D0097" w:rsidRPr="000D0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1743B" w:rsidRPr="000D0097" w:rsidRDefault="0031743B" w:rsidP="003174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D0097" w:rsidRDefault="0031743B" w:rsidP="003174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="000D0097" w:rsidRPr="000D0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«Справке по консолидируемым расчетам» (ф.0503125) неверно заполнена графа 1 «Наименование контрагента»; </w:t>
      </w:r>
    </w:p>
    <w:p w:rsidR="0031743B" w:rsidRPr="000D0097" w:rsidRDefault="0031743B" w:rsidP="0031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97" w:rsidRDefault="0031743B" w:rsidP="0031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 xml:space="preserve"> в Таблице  № 4 (ф. 0503160)   «Сведения об особенностях бюджетного учета» имеет место некорректное указание Приказа Минфина РФ </w:t>
      </w:r>
      <w:r w:rsidR="00F309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>171н в наименованиях  нормативно - правовых документов,  регламентирующих правовое обоснование ведения бюджетного учета в 2015 году;</w:t>
      </w:r>
    </w:p>
    <w:p w:rsidR="0031743B" w:rsidRPr="000D0097" w:rsidRDefault="0031743B" w:rsidP="0031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97" w:rsidRDefault="0031743B" w:rsidP="0031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</w:rPr>
        <w:t xml:space="preserve">  в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заполнена неверно;</w:t>
      </w:r>
    </w:p>
    <w:p w:rsidR="0031743B" w:rsidRPr="000D0097" w:rsidRDefault="0031743B" w:rsidP="0031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097" w:rsidRPr="000D0097" w:rsidRDefault="0031743B" w:rsidP="0031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графе 5 Таблицы № 7 (ф. 0503160) «Сведения о  результатах внешних контрольных мероприятий»  не указаны принятые меры  по результатам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0097" w:rsidRPr="000D0097" w:rsidRDefault="0031743B" w:rsidP="000D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7.9.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точненный бюджет муниципального образования села Тугулук утвержден на 2015 год по доходам в сумме  9539,15 тыс. рублей,  по расходам – 10007,77 тыс. рублей, с дефицитом – 468,62 тыс. рублей. Фактически бюджет муниципального образования села Тугулук  за отчетный период исполнен по доходам в сумме 9888,24 тыс. рублей или на 103,66% к уточненным назначениям, по расходам – 9817,24 тыс. рублей  или 98,10% к уточненным  расходным ассигнованиям, с превышением доходов  над расходами (профицитом)  в сумме 71,00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0097" w:rsidRPr="000D0097" w:rsidRDefault="0031743B" w:rsidP="000D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7.10</w:t>
      </w:r>
      <w:r w:rsidR="000D0097" w:rsidRPr="000D00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дминистрацией муниципального образования села Тугулук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532-п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0097" w:rsidRPr="000D0097" w:rsidRDefault="0031743B" w:rsidP="000D00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317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0D0097" w:rsidRPr="000D00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317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0D0097" w:rsidRPr="000D00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статок неиспользованных плановых бюджетных ассигнований муниципального образования села Тугулук Грачевского района Ставропольского края сложился в сумме 190,53 тыс. рублей, что составляет 1,90% к плановым расходным ассигнованиям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0D0097" w:rsidRDefault="0031743B" w:rsidP="000D009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7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7.12</w:t>
      </w:r>
      <w:r w:rsidR="000D0097" w:rsidRPr="000D00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D0097" w:rsidRPr="000D0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 проверке  документов и материалов к Проекту решения установлен ряд недостатков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31743B" w:rsidRPr="007A1B1E" w:rsidRDefault="0031743B" w:rsidP="00F309A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43B">
        <w:rPr>
          <w:rFonts w:ascii="Times New Roman" w:eastAsia="Times New Roman" w:hAnsi="Times New Roman" w:cs="Times New Roman"/>
          <w:b/>
          <w:sz w:val="28"/>
          <w:szCs w:val="28"/>
        </w:rPr>
        <w:t>7.13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фактов нарушений, влияющих на достоверность отчета об исполнении бюджета </w:t>
      </w:r>
      <w:r w:rsidRPr="00D02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D02655">
        <w:rPr>
          <w:rFonts w:ascii="Times New Roman" w:eastAsia="Times New Roman" w:hAnsi="Times New Roman" w:cs="Times New Roman"/>
          <w:sz w:val="28"/>
          <w:szCs w:val="28"/>
        </w:rPr>
        <w:t xml:space="preserve"> Грачевско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Ставропольского края  за 2015 год, в  ходе  внешней проверки не выявлено;</w:t>
      </w:r>
      <w:r w:rsidRPr="007A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743B" w:rsidRDefault="0031743B" w:rsidP="0031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7.14</w:t>
      </w:r>
      <w:r w:rsidRPr="00D845E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45E8">
        <w:rPr>
          <w:rFonts w:ascii="Times New Roman" w:hAnsi="Times New Roman" w:cs="Times New Roman"/>
          <w:sz w:val="28"/>
          <w:szCs w:val="28"/>
        </w:rPr>
        <w:t>озражени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8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45E8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845E8">
        <w:rPr>
          <w:rFonts w:ascii="Times New Roman" w:hAnsi="Times New Roman" w:cs="Times New Roman"/>
          <w:sz w:val="28"/>
          <w:szCs w:val="28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5E8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200" w:rsidRDefault="0031743B" w:rsidP="0031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7.</w:t>
      </w:r>
      <w:r w:rsidR="000D0097" w:rsidRPr="000D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</w:t>
      </w:r>
      <w:r w:rsidR="00F30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="000D0097" w:rsidRPr="000D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0D0097" w:rsidRPr="000D00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0D0097" w:rsidRPr="000D009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умма   выявленных    по    результатам   внешней  проверки нарушений составила 390741,76 рублей.</w:t>
      </w:r>
    </w:p>
    <w:p w:rsidR="0031743B" w:rsidRPr="00D845E8" w:rsidRDefault="0031743B" w:rsidP="0031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BC" w:rsidRPr="00D845E8" w:rsidRDefault="0031743B" w:rsidP="00A37CBC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743B">
        <w:rPr>
          <w:rFonts w:ascii="Times New Roman" w:hAnsi="Times New Roman" w:cs="Times New Roman"/>
          <w:b/>
          <w:sz w:val="28"/>
          <w:szCs w:val="28"/>
        </w:rPr>
        <w:t>8</w:t>
      </w:r>
      <w:r w:rsidR="00A37CBC" w:rsidRPr="0031743B">
        <w:rPr>
          <w:rFonts w:ascii="Times New Roman" w:hAnsi="Times New Roman" w:cs="Times New Roman"/>
          <w:b/>
          <w:sz w:val="28"/>
          <w:szCs w:val="28"/>
        </w:rPr>
        <w:t>.</w:t>
      </w:r>
      <w:r w:rsidR="00A37CBC" w:rsidRPr="00D845E8">
        <w:rPr>
          <w:rFonts w:ascii="Times New Roman" w:hAnsi="Times New Roman" w:cs="Times New Roman"/>
          <w:sz w:val="28"/>
          <w:szCs w:val="28"/>
        </w:rPr>
        <w:t> Выводы:</w:t>
      </w:r>
    </w:p>
    <w:p w:rsidR="00A37CBC" w:rsidRDefault="00A37CBC" w:rsidP="00A37CBC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74829">
        <w:rPr>
          <w:rFonts w:ascii="Times New Roman" w:hAnsi="Times New Roman" w:cs="Times New Roman"/>
          <w:sz w:val="28"/>
          <w:szCs w:val="28"/>
        </w:rPr>
        <w:t xml:space="preserve">Представленная отчетность достоверно отражает данные об исполнении бюджета </w:t>
      </w:r>
      <w:r w:rsidRPr="00ED01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Тугулук</w:t>
      </w:r>
      <w:r w:rsidRPr="000D63CE">
        <w:rPr>
          <w:rFonts w:ascii="Times New Roman" w:hAnsi="Times New Roman" w:cs="Times New Roman"/>
          <w:sz w:val="28"/>
          <w:szCs w:val="28"/>
        </w:rPr>
        <w:t xml:space="preserve"> </w:t>
      </w:r>
      <w:r w:rsidRPr="00ED017A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829">
        <w:rPr>
          <w:rFonts w:ascii="Times New Roman" w:hAnsi="Times New Roman" w:cs="Times New Roman"/>
          <w:sz w:val="28"/>
          <w:szCs w:val="28"/>
        </w:rPr>
        <w:t>за 201</w:t>
      </w:r>
      <w:r w:rsidR="0031743B">
        <w:rPr>
          <w:rFonts w:ascii="Times New Roman" w:hAnsi="Times New Roman" w:cs="Times New Roman"/>
          <w:sz w:val="28"/>
          <w:szCs w:val="28"/>
        </w:rPr>
        <w:t>5</w:t>
      </w:r>
      <w:r w:rsidRPr="0097482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5177" w:rsidRDefault="00036EEA" w:rsidP="0015517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A37CBC">
        <w:rPr>
          <w:sz w:val="28"/>
          <w:szCs w:val="28"/>
        </w:rPr>
        <w:t xml:space="preserve"> Предложения (рекомендации):</w:t>
      </w:r>
    </w:p>
    <w:p w:rsidR="00036EEA" w:rsidRDefault="00036EEA" w:rsidP="0015517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36EEA" w:rsidRPr="00036EEA" w:rsidRDefault="00036EEA" w:rsidP="00036EEA">
      <w:pPr>
        <w:pStyle w:val="a8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57D99">
        <w:rPr>
          <w:b/>
          <w:sz w:val="28"/>
          <w:szCs w:val="28"/>
        </w:rPr>
        <w:lastRenderedPageBreak/>
        <w:t>9.1.</w:t>
      </w:r>
      <w:r>
        <w:rPr>
          <w:sz w:val="28"/>
          <w:szCs w:val="28"/>
        </w:rPr>
        <w:t xml:space="preserve"> п</w:t>
      </w:r>
      <w:r w:rsidRPr="00036EEA">
        <w:rPr>
          <w:sz w:val="28"/>
          <w:szCs w:val="28"/>
        </w:rPr>
        <w:t>оложение о бюджетном процессе привести в соответствие с Бюджетным кодексом Российской Федерации, Законом № 59-кз</w:t>
      </w:r>
      <w:r>
        <w:rPr>
          <w:sz w:val="28"/>
          <w:szCs w:val="28"/>
        </w:rPr>
        <w:t>;</w:t>
      </w:r>
    </w:p>
    <w:p w:rsidR="00036EEA" w:rsidRPr="00036EEA" w:rsidRDefault="00036EEA" w:rsidP="00036E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257D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9.2.</w:t>
      </w:r>
      <w:r w:rsidRPr="00036EE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Pr="00036EE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ри составлении годовой бюджетной отчетности соблюдать нормы Бюджетного Кодекса Российской Федерации, Положения о бюджетном процессе муниципального образования села Тугулук, Инструкции № 191н (с учетом изменений), регулирующих порядок составления и представления годовой отчетности об исполнении бюджета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036EEA" w:rsidRPr="00036EEA" w:rsidRDefault="00036EEA" w:rsidP="00036EE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257D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9.3.</w:t>
      </w:r>
      <w:r w:rsidRPr="00036EE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п</w:t>
      </w:r>
      <w:r w:rsidRPr="00036EE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ри прогнозировании доходов местного бюджета и планировании бюджетных ассигнований учитывать все факторы, влияющие на объем параметров бюджета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;</w:t>
      </w:r>
    </w:p>
    <w:p w:rsidR="00036EEA" w:rsidRPr="00036EEA" w:rsidRDefault="00036EEA" w:rsidP="00036E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D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9.4.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силить внутренний финансовый </w:t>
      </w:r>
      <w:proofErr w:type="gramStart"/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Pr="00036E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036EEA" w:rsidRPr="00036EEA" w:rsidRDefault="00036EEA" w:rsidP="00036EEA">
      <w:pPr>
        <w:widowControl w:val="0"/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57D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9.5.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>а основании проведенной внешней проверки  отчета об исполнении бюджета муниципального образования села Тугулук за 2015 год, Контрольно-счетная комиссия Грачевского муниципального района Ставропольского края считает возможным с учетом устранения вышеперечисленных замечаний</w:t>
      </w:r>
      <w:r w:rsidRPr="00036E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совету муниципального образования </w:t>
      </w:r>
      <w:r w:rsidRPr="00036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села Тугулук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принять к рассмотрению  и утверждению отчет об исполнении бюджета муниципального образования села Тугулук</w:t>
      </w:r>
      <w:r w:rsidRPr="00036E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036E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 района Ставропольского края  за 2015 год.</w:t>
      </w:r>
      <w:proofErr w:type="gramEnd"/>
    </w:p>
    <w:p w:rsidR="00E20BF9" w:rsidRPr="00E20BF9" w:rsidRDefault="00E20BF9" w:rsidP="00B74C35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4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BC0C8D" w:rsidRDefault="00BC0C8D" w:rsidP="00B74C3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FB1" w:rsidRPr="00AE7FB1" w:rsidRDefault="00AE7FB1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AE7FB1" w:rsidRPr="00AE7FB1" w:rsidRDefault="00AE7FB1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B74C35">
      <w:pPr>
        <w:pStyle w:val="a4"/>
        <w:keepNext/>
        <w:keepLines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sectPr w:rsidR="00E20BF9" w:rsidRPr="00E20BF9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B3050E"/>
    <w:multiLevelType w:val="hybridMultilevel"/>
    <w:tmpl w:val="739E0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6B12"/>
    <w:multiLevelType w:val="hybridMultilevel"/>
    <w:tmpl w:val="66D8DFF4"/>
    <w:lvl w:ilvl="0" w:tplc="1922A6EE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8"/>
  </w:num>
  <w:num w:numId="13">
    <w:abstractNumId w:val="19"/>
  </w:num>
  <w:num w:numId="14">
    <w:abstractNumId w:val="21"/>
  </w:num>
  <w:num w:numId="15">
    <w:abstractNumId w:val="13"/>
  </w:num>
  <w:num w:numId="16">
    <w:abstractNumId w:val="14"/>
  </w:num>
  <w:num w:numId="17">
    <w:abstractNumId w:val="3"/>
  </w:num>
  <w:num w:numId="18">
    <w:abstractNumId w:val="22"/>
  </w:num>
  <w:num w:numId="19">
    <w:abstractNumId w:val="0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6EEA"/>
    <w:rsid w:val="00046365"/>
    <w:rsid w:val="000A35AE"/>
    <w:rsid w:val="000D0097"/>
    <w:rsid w:val="000E021D"/>
    <w:rsid w:val="001058E6"/>
    <w:rsid w:val="00113401"/>
    <w:rsid w:val="00155177"/>
    <w:rsid w:val="001B6944"/>
    <w:rsid w:val="001F0252"/>
    <w:rsid w:val="001F079C"/>
    <w:rsid w:val="00202D7B"/>
    <w:rsid w:val="00233F86"/>
    <w:rsid w:val="00240BF4"/>
    <w:rsid w:val="00257D99"/>
    <w:rsid w:val="0026189A"/>
    <w:rsid w:val="002A1D3E"/>
    <w:rsid w:val="0031743B"/>
    <w:rsid w:val="0032592A"/>
    <w:rsid w:val="00385765"/>
    <w:rsid w:val="00385F95"/>
    <w:rsid w:val="003B428F"/>
    <w:rsid w:val="003D522E"/>
    <w:rsid w:val="003F5D91"/>
    <w:rsid w:val="00412D84"/>
    <w:rsid w:val="00413099"/>
    <w:rsid w:val="00433913"/>
    <w:rsid w:val="004604D1"/>
    <w:rsid w:val="004638F5"/>
    <w:rsid w:val="004F754B"/>
    <w:rsid w:val="0051726F"/>
    <w:rsid w:val="00524FAF"/>
    <w:rsid w:val="00563CDB"/>
    <w:rsid w:val="00566B92"/>
    <w:rsid w:val="005F7921"/>
    <w:rsid w:val="00601E47"/>
    <w:rsid w:val="0064007E"/>
    <w:rsid w:val="006A7FED"/>
    <w:rsid w:val="006B0DBF"/>
    <w:rsid w:val="006B6ABB"/>
    <w:rsid w:val="006E2200"/>
    <w:rsid w:val="006F29FB"/>
    <w:rsid w:val="0070194A"/>
    <w:rsid w:val="00785869"/>
    <w:rsid w:val="00791002"/>
    <w:rsid w:val="007C2AAF"/>
    <w:rsid w:val="00843F86"/>
    <w:rsid w:val="008C6FF4"/>
    <w:rsid w:val="008D38E2"/>
    <w:rsid w:val="00954DD5"/>
    <w:rsid w:val="00967FDD"/>
    <w:rsid w:val="00A21D16"/>
    <w:rsid w:val="00A37CBC"/>
    <w:rsid w:val="00AE7FB1"/>
    <w:rsid w:val="00B24D56"/>
    <w:rsid w:val="00B42546"/>
    <w:rsid w:val="00B468D5"/>
    <w:rsid w:val="00B74C35"/>
    <w:rsid w:val="00BC0C8D"/>
    <w:rsid w:val="00C22055"/>
    <w:rsid w:val="00C26155"/>
    <w:rsid w:val="00C4681C"/>
    <w:rsid w:val="00C962FC"/>
    <w:rsid w:val="00CA35C0"/>
    <w:rsid w:val="00D30EC5"/>
    <w:rsid w:val="00D35018"/>
    <w:rsid w:val="00D737A1"/>
    <w:rsid w:val="00D8459A"/>
    <w:rsid w:val="00D91856"/>
    <w:rsid w:val="00DF0192"/>
    <w:rsid w:val="00E20BF9"/>
    <w:rsid w:val="00E5342E"/>
    <w:rsid w:val="00E77E57"/>
    <w:rsid w:val="00E9362F"/>
    <w:rsid w:val="00EB79A4"/>
    <w:rsid w:val="00EC21DF"/>
    <w:rsid w:val="00ED4EF7"/>
    <w:rsid w:val="00F26621"/>
    <w:rsid w:val="00F309AA"/>
    <w:rsid w:val="00F44C04"/>
    <w:rsid w:val="00F70A2A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A3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F7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A3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F7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A910231AA6D67AA878FE752F9D4F53192444678C2CB4917DF8C6401687366F65421D6801C4B72t2j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59F3-C8A3-4973-8CCF-7AC2BB85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2015-04-24T13:53:00Z</cp:lastPrinted>
  <dcterms:created xsi:type="dcterms:W3CDTF">2016-05-13T12:52:00Z</dcterms:created>
  <dcterms:modified xsi:type="dcterms:W3CDTF">2016-05-13T12:52:00Z</dcterms:modified>
</cp:coreProperties>
</file>