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DD" w:rsidRPr="005B6B1C" w:rsidRDefault="007846DD" w:rsidP="007846DD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</w:p>
    <w:p w:rsidR="007846DD" w:rsidRPr="005B6B1C" w:rsidRDefault="007846DD" w:rsidP="007846DD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>по результатам контрольного мероприятия</w:t>
      </w:r>
    </w:p>
    <w:p w:rsidR="00F11FE4" w:rsidRPr="007846DD" w:rsidRDefault="007846DD" w:rsidP="007846DD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1FE4" w:rsidRPr="007846DD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1D219D" w:rsidRPr="007846DD">
        <w:rPr>
          <w:rFonts w:ascii="Times New Roman" w:hAnsi="Times New Roman" w:cs="Times New Roman"/>
          <w:color w:val="auto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Pr="007846D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D219D" w:rsidRPr="007846DD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F11FE4" w:rsidRPr="007846D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C118F" w:rsidRDefault="00CC118F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846DD" w:rsidRPr="007846DD">
        <w:rPr>
          <w:rFonts w:ascii="Times New Roman" w:hAnsi="Times New Roman" w:cs="Times New Roman"/>
          <w:sz w:val="28"/>
          <w:szCs w:val="28"/>
        </w:rPr>
        <w:t>2.1 раздела 2 Плана  работы  Контрольно-счетной комиссии  Грачевского муниципального района Ставропольского края на 2017 год, утвержденного приказом председателя Контрольно-счетной комиссии  Грачевского муниципального района Ставропольского края от 28.12.2016 № 67, приказ председателя Контрольно-счетной комиссии Грачевского муниципального района Ставропольского края от 01 марта 2017 года № 12 «О проведении внешней проверки годовой бюджетной отчетности управления сельского хозяйства».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1D219D" w:rsidRPr="001D219D">
        <w:rPr>
          <w:rFonts w:ascii="Times New Roman" w:hAnsi="Times New Roman" w:cs="Times New Roman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="007846DD">
        <w:rPr>
          <w:rFonts w:ascii="Times New Roman" w:hAnsi="Times New Roman" w:cs="Times New Roman"/>
          <w:sz w:val="28"/>
          <w:szCs w:val="28"/>
        </w:rPr>
        <w:t>6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37" w:rsidRDefault="00D24837" w:rsidP="00D24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Pr="001D219D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37" w:rsidRDefault="00D24837" w:rsidP="00D24837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 xml:space="preserve">02 по 31 марта 2017 г. </w:t>
      </w:r>
    </w:p>
    <w:p w:rsidR="00F11FE4" w:rsidRPr="00F11FE4" w:rsidRDefault="00D24837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7846DD">
        <w:rPr>
          <w:rFonts w:ascii="Times New Roman" w:hAnsi="Times New Roman" w:cs="Times New Roman"/>
          <w:sz w:val="28"/>
          <w:szCs w:val="28"/>
        </w:rPr>
        <w:t>6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D219D" w:rsidRPr="001D21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 основным направлением деятельности Управления сельского хозяйства администрации Грачевского муниципального района Ставропольского края является осуществление полномочий в области сельского хозяйства на территории Грачевского района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района Ставропольского  края от </w:t>
      </w:r>
      <w:r w:rsidR="007846DD" w:rsidRPr="007846DD">
        <w:rPr>
          <w:rFonts w:ascii="Times New Roman" w:hAnsi="Times New Roman" w:cs="Times New Roman"/>
          <w:sz w:val="28"/>
          <w:szCs w:val="28"/>
        </w:rPr>
        <w:t>22.12.2015  № 185-III «О бюджете Грачевского муниципального района Ставропольского края на 2016 год»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</w:t>
      </w:r>
      <w:r w:rsidR="00445C9E" w:rsidRPr="001D219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D219D" w:rsidRPr="001D219D">
        <w:rPr>
          <w:rFonts w:ascii="Times New Roman" w:hAnsi="Times New Roman" w:cs="Times New Roman"/>
          <w:sz w:val="28"/>
          <w:szCs w:val="28"/>
        </w:rPr>
        <w:t>сельского хозяйства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7846DD" w:rsidRPr="007846DD" w:rsidRDefault="00E05B22" w:rsidP="007846D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846DD" w:rsidRPr="007846DD">
        <w:rPr>
          <w:sz w:val="28"/>
          <w:szCs w:val="28"/>
        </w:rPr>
        <w:t>Годовая бюджетная отчетность об исполнении бюджета за 2016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7.4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. Плановые показатели, указанные в бюджетной отчетности об исполнении бюджета за 2016 год соответствуют показателям </w:t>
      </w:r>
      <w:r w:rsidRPr="007846DD">
        <w:rPr>
          <w:rFonts w:ascii="Times New Roman" w:eastAsia="Times New Roman" w:hAnsi="Times New Roman" w:cs="Times New Roman"/>
          <w:bCs/>
          <w:sz w:val="28"/>
          <w:szCs w:val="24"/>
        </w:rPr>
        <w:t>утвержденного бюджета Грачевского муниципального района с учетом изменений, внесенных в ходе исполнения бюджета. Фактические показатели по расходам, отраженные в бюджетной отчетности, не превышают плановых показателей.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Проверкой установлено, что: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46DD">
        <w:rPr>
          <w:rFonts w:ascii="Times New Roman" w:eastAsia="Times New Roman" w:hAnsi="Times New Roman" w:cs="Times New Roman"/>
          <w:sz w:val="28"/>
          <w:szCs w:val="28"/>
        </w:rPr>
        <w:t>- Учреждением не представлены формы № 0503163 «Сведения об изменениях бюджетной росписи главного распорядителя бюджетных средств», 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№ 0503175 «Сведения о принятых и неисполненных обязательствах получателя бюджетных средств»,  № 0503296 «Сведения об исполнении судебных решений по денежным обязательствам бюджета»  и в разделе 5 Пояснительной</w:t>
      </w:r>
      <w:proofErr w:type="gramEnd"/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 записки (ф. 0503160) не включены в перечень не представленных в составе отчета документов;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sz w:val="28"/>
          <w:szCs w:val="28"/>
        </w:rPr>
        <w:t>- 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включена ф. 0503176, исключенная из пункта 152 Инструкции № 191н  Приказом Минфина России от 19.12.2014 N 157н;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sz w:val="28"/>
          <w:szCs w:val="28"/>
        </w:rPr>
        <w:t>- Таблица 5 «Сведения о результатах мероприятий внутреннего государственного (муниципального) финансового  контроля» не соответствуют Инструкции №  191н. Данное нарушение уже указывалось в Заключени</w:t>
      </w:r>
      <w:proofErr w:type="gramStart"/>
      <w:r w:rsidRPr="007846D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комиссии от 31.03.2016 № 31;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пункта 158 Инструкции № 191н Таблица № 6 «Сведения о проведении инвентаризации» заполнена неверно; 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sz w:val="28"/>
          <w:szCs w:val="28"/>
        </w:rPr>
        <w:t>- в нарушение п. 152 Инструкции № 191н в текстовой части Пояснительной записки (ф.0503160) допущены многочисленные нарушения.</w:t>
      </w:r>
    </w:p>
    <w:p w:rsidR="007846DD" w:rsidRPr="007846DD" w:rsidRDefault="007846DD" w:rsidP="007846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 доходам</w:t>
      </w:r>
      <w:r w:rsidRPr="007846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</w:t>
      </w:r>
      <w:r w:rsidRPr="007846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план составил 45979,85 тыс. рублей. Поступление доходов за отчетный период составило 43602,99 тыс. рублей или 94,83 процентов.</w:t>
      </w:r>
    </w:p>
    <w:p w:rsidR="007846DD" w:rsidRPr="007846DD" w:rsidRDefault="007846DD" w:rsidP="007846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</w:t>
      </w:r>
      <w:r w:rsidRPr="007846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 план</w:t>
      </w:r>
      <w:r w:rsidRPr="007846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составил 47085,94 тыс. рублей, исполнено 45471,28 тыс. рублей или 96,57 процентов.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Кредиторская задолженность по состоянию на отчетную дату составила 24040,00 рублей по счету 020500000 «Расчеты по доходам» (сумма возврата межбюджетных трансфертов в вышестоящие бюджеты).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.9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Дебиторская и кредиторская задолженность по расчетам с поставщиками и подрядчиками по состоянию на 01.01.2017 года отсутствует, что аналогично предыдущему финансовому году. 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7.10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>. Инвентаризация имущества и финансовых обязательств перед составлением бюджетной отчетности в 2016 году проведена с нарушением Методических указаний № 49.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7.11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Управление сельского хозяйства не принимало участие в реализации мероприятий муниципальных программ.</w:t>
      </w:r>
    </w:p>
    <w:p w:rsidR="00CC118F" w:rsidRDefault="007846DD" w:rsidP="007846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7.12</w:t>
      </w:r>
      <w:r w:rsidRPr="007846DD">
        <w:rPr>
          <w:color w:val="000000"/>
          <w:sz w:val="28"/>
          <w:szCs w:val="28"/>
          <w:lang w:eastAsia="ar-SA"/>
        </w:rPr>
        <w:t>. Таким образом, всего в ходе проверки выявлено нарушений при составлении бюджетной отчетности за 2016 год в сумме 300001,00 рублей.</w:t>
      </w:r>
    </w:p>
    <w:p w:rsidR="007846DD" w:rsidRPr="00CC118F" w:rsidRDefault="007846DD" w:rsidP="007846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7846DD" w:rsidRDefault="00E05B22" w:rsidP="007846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846DD">
        <w:rPr>
          <w:rFonts w:ascii="Times New Roman" w:hAnsi="Times New Roman" w:cs="Times New Roman"/>
          <w:sz w:val="28"/>
          <w:szCs w:val="28"/>
        </w:rPr>
        <w:t>Выводы.</w:t>
      </w:r>
    </w:p>
    <w:p w:rsidR="00CC118F" w:rsidRPr="00CC118F" w:rsidRDefault="007846DD" w:rsidP="00CC118F">
      <w:pPr>
        <w:widowControl w:val="0"/>
        <w:suppressAutoHyphens/>
        <w:spacing w:line="200" w:lineRule="atLeast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проведенной внешней </w:t>
      </w:r>
      <w:proofErr w:type="gramStart"/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проверки бюджетной отчетности Управления сельского хозяйства  администрации</w:t>
      </w:r>
      <w:proofErr w:type="gramEnd"/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Грачевского муниципального района за 2016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отчетности.</w:t>
      </w:r>
    </w:p>
    <w:p w:rsidR="007846DD" w:rsidRDefault="007846DD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Предложения.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Управления сельского хозяйства за 2016 год Контрольно-счетная комиссия рекомендует: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7846DD" w:rsidRPr="007846DD" w:rsidRDefault="007846DD" w:rsidP="007846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проводить инвентаризацию имущества и финансовых обязательств и оформлять ее результаты  строго в соответствии с приказом  Минфина РФ от 13.06.2015 № 49 «Об утверждении методических указаний по инвентаризации имущества и финансовых обязательств»;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усилить внутренний финансовый </w:t>
      </w:r>
      <w:proofErr w:type="gramStart"/>
      <w:r w:rsidRPr="007846D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контроль за</w:t>
      </w:r>
      <w:proofErr w:type="gramEnd"/>
      <w:r w:rsidRPr="007846D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C118F" w:rsidRPr="00CC118F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2016 год.</w:t>
      </w:r>
    </w:p>
    <w:p w:rsidR="00445C9E" w:rsidRDefault="00445C9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16888"/>
    <w:rsid w:val="001D219D"/>
    <w:rsid w:val="00445C9E"/>
    <w:rsid w:val="007846DD"/>
    <w:rsid w:val="008B218A"/>
    <w:rsid w:val="00A96A05"/>
    <w:rsid w:val="00CA2346"/>
    <w:rsid w:val="00CC118F"/>
    <w:rsid w:val="00CD4058"/>
    <w:rsid w:val="00D24837"/>
    <w:rsid w:val="00E05B22"/>
    <w:rsid w:val="00F11FE4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9</cp:revision>
  <cp:lastPrinted>2017-05-05T07:45:00Z</cp:lastPrinted>
  <dcterms:created xsi:type="dcterms:W3CDTF">2015-04-22T11:25:00Z</dcterms:created>
  <dcterms:modified xsi:type="dcterms:W3CDTF">2017-05-05T08:08:00Z</dcterms:modified>
</cp:coreProperties>
</file>