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C92065" w:rsidRDefault="00EF723A" w:rsidP="00EB79A4">
      <w:pPr>
        <w:pStyle w:val="2"/>
        <w:numPr>
          <w:ilvl w:val="0"/>
          <w:numId w:val="0"/>
        </w:numPr>
        <w:ind w:left="568" w:right="-284"/>
      </w:pPr>
      <w:r w:rsidRPr="00C92065">
        <w:t>ОТЧЕТ</w:t>
      </w:r>
    </w:p>
    <w:p w:rsidR="00F266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C92065">
        <w:t xml:space="preserve">о результатах </w:t>
      </w:r>
      <w:r w:rsidR="00F26621" w:rsidRPr="00C92065">
        <w:t xml:space="preserve"> контрольного</w:t>
      </w:r>
      <w:r w:rsidR="00F26621">
        <w:t xml:space="preserve"> мероприятия</w:t>
      </w:r>
    </w:p>
    <w:p w:rsidR="00654A44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«Внешняя проверка годового отчета об исполнении бюджета муниципального образования </w:t>
      </w:r>
      <w:r w:rsidR="00462C76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462C7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B044D2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3232B">
        <w:rPr>
          <w:rFonts w:ascii="Times New Roman" w:eastAsia="Times New Roman" w:hAnsi="Times New Roman" w:cs="Times New Roman"/>
          <w:sz w:val="28"/>
          <w:szCs w:val="28"/>
        </w:rPr>
        <w:t>ьсовета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за </w:t>
      </w:r>
      <w:r w:rsidR="008A7D2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63FC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54A44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2D0FD3" w:rsidRDefault="002D0FD3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0FD3" w:rsidRPr="00654A44" w:rsidRDefault="002D0FD3" w:rsidP="002D0FD3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Грачевка                                                      </w:t>
      </w:r>
      <w:r w:rsidR="00563FCE">
        <w:rPr>
          <w:rFonts w:ascii="Times New Roman" w:eastAsia="Times New Roman" w:hAnsi="Times New Roman" w:cs="Times New Roman"/>
          <w:sz w:val="28"/>
          <w:szCs w:val="28"/>
        </w:rPr>
        <w:t xml:space="preserve">                     «30</w:t>
      </w:r>
      <w:r>
        <w:rPr>
          <w:rFonts w:ascii="Times New Roman" w:eastAsia="Times New Roman" w:hAnsi="Times New Roman" w:cs="Times New Roman"/>
          <w:sz w:val="28"/>
          <w:szCs w:val="28"/>
        </w:rPr>
        <w:t>» а</w:t>
      </w:r>
      <w:r w:rsidR="00563FCE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63FCE">
        <w:rPr>
          <w:rFonts w:ascii="Times New Roman" w:eastAsia="Times New Roman" w:hAnsi="Times New Roman" w:cs="Times New Roman"/>
          <w:sz w:val="28"/>
          <w:szCs w:val="28"/>
        </w:rPr>
        <w:t>еля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</w:t>
      </w:r>
    </w:p>
    <w:p w:rsidR="00654A44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40A1E" w:rsidRPr="007940D3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Основание для проведения контрольного мероприятия:</w:t>
      </w:r>
      <w:r w:rsidRPr="007940D3">
        <w:t xml:space="preserve">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1.3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лана работы Контрольно-счетной комиссии Грачевского муниципального района Ставрополь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ского края (далее – КСК) на 2020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 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председателя КСК </w:t>
      </w:r>
      <w:r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1.03.20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="00563FCE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AF416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контрольного мероприятия:</w:t>
      </w:r>
    </w:p>
    <w:p w:rsidR="00040A1E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оценка степени полноты и соответствия представленного отчета об исполнении бюджета требованиям пункта 3 статьи 264.1 БК РФ, порядка составления, заполнения и представления годовой бюджетной отчетности,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</w:t>
      </w:r>
      <w:r w:rsidR="006F7AF9" w:rsidRPr="00AA490B">
        <w:rPr>
          <w:rFonts w:ascii="Times New Roman" w:eastAsia="Times New Roman" w:hAnsi="Times New Roman" w:cs="Times New Roman"/>
          <w:sz w:val="28"/>
          <w:szCs w:val="28"/>
        </w:rPr>
        <w:t>(в ред. Приказа Минф</w:t>
      </w:r>
      <w:r w:rsidR="006F7AF9">
        <w:rPr>
          <w:rFonts w:ascii="Times New Roman" w:eastAsia="Times New Roman" w:hAnsi="Times New Roman" w:cs="Times New Roman"/>
          <w:sz w:val="28"/>
          <w:szCs w:val="28"/>
        </w:rPr>
        <w:t>ина России от 20.08.2019 № 131н</w:t>
      </w:r>
      <w:proofErr w:type="gramEnd"/>
      <w:r w:rsidR="006F7AF9" w:rsidRPr="00AA490B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7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далее – Инструкция № 191н);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оценка достоверности и соответствия плановых показателей отчета об исполнении бюджета показателям решения Совета депутатов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92FDF">
        <w:rPr>
          <w:rFonts w:ascii="Times New Roman" w:hAnsi="Times New Roman" w:cs="Times New Roman"/>
          <w:color w:val="000000" w:themeColor="text1"/>
          <w:sz w:val="28"/>
          <w:szCs w:val="28"/>
        </w:rPr>
        <w:t>от 1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201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117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     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района Ставропольского края на 201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9 год и плановый период   2020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  в последней редакции;</w:t>
      </w:r>
    </w:p>
    <w:p w:rsidR="00040A1E" w:rsidRPr="00D90BF8" w:rsidRDefault="00040A1E" w:rsidP="00040A1E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установление </w:t>
      </w:r>
      <w:proofErr w:type="gramStart"/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представленного   проекта    решения    Совета депутатов муниципального образования 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>Красного</w:t>
      </w:r>
      <w:proofErr w:type="gramEnd"/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исполнении бюджета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>Грачевского  района  Ставропольского края за 201</w:t>
      </w:r>
      <w:r w:rsidR="00490C1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90B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год», приложениям, документам   и материалам,   действующему  законодательству;</w:t>
      </w:r>
    </w:p>
    <w:p w:rsidR="00040A1E" w:rsidRPr="0066173B" w:rsidRDefault="00040A1E" w:rsidP="00040A1E">
      <w:pPr>
        <w:tabs>
          <w:tab w:val="left" w:pos="-396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D0664A">
        <w:rPr>
          <w:rFonts w:ascii="Times New Roman" w:eastAsia="Calibri" w:hAnsi="Times New Roman" w:cs="Times New Roman"/>
          <w:sz w:val="28"/>
          <w:szCs w:val="28"/>
          <w:lang w:eastAsia="en-US"/>
        </w:rPr>
        <w:t>- оценка полноты исполнения бюджета по объему и структуре доходов,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расходных обязательств бюджета.</w:t>
      </w:r>
    </w:p>
    <w:p w:rsidR="00040A1E" w:rsidRDefault="00BB7050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Предмет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годовой  отчет  об исполнении бюджета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Ставропольского края   за 201</w:t>
      </w:r>
      <w:r w:rsidR="00490C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год;</w:t>
      </w:r>
    </w:p>
    <w:p w:rsidR="00040A1E" w:rsidRPr="00A655A5" w:rsidRDefault="00040A1E" w:rsidP="00040A1E">
      <w:pPr>
        <w:tabs>
          <w:tab w:val="left" w:pos="-552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проект решения Совета депутатов 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исполнении бюджета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>Грачевского района  Ставропольского края за 201</w:t>
      </w:r>
      <w:r w:rsidR="00490C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A65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год».</w:t>
      </w:r>
    </w:p>
    <w:p w:rsidR="00040A1E" w:rsidRDefault="00BB7050" w:rsidP="00BB7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Объект контрольного мероприятия: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главный  администратор  средств бюджета муниципального образования 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 xml:space="preserve">- администрация муниципального образования </w:t>
      </w:r>
      <w:r w:rsidR="00373C2A">
        <w:rPr>
          <w:rFonts w:ascii="Times New Roman" w:eastAsia="Times New Roman" w:hAnsi="Times New Roman" w:cs="Times New Roman"/>
          <w:sz w:val="28"/>
          <w:szCs w:val="28"/>
        </w:rPr>
        <w:t xml:space="preserve">Красного </w:t>
      </w:r>
      <w:r w:rsidR="00A372B2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A372B2" w:rsidRPr="00654A4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40A1E" w:rsidRPr="004E0185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</w:t>
      </w:r>
      <w:r w:rsidR="00040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A1E" w:rsidRPr="007341F6" w:rsidRDefault="00BB7050" w:rsidP="00BB7050">
      <w:pPr>
        <w:tabs>
          <w:tab w:val="left" w:pos="-1771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="00040A1E" w:rsidRPr="007341F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Проверяемый период: </w:t>
      </w:r>
      <w:r w:rsidR="00040A1E" w:rsidRPr="0066173B">
        <w:rPr>
          <w:rFonts w:ascii="Times New Roman" w:eastAsia="Calibri" w:hAnsi="Times New Roman" w:cs="Times New Roman"/>
          <w:sz w:val="28"/>
          <w:szCs w:val="28"/>
          <w:lang w:eastAsia="en-US"/>
        </w:rPr>
        <w:t>201</w:t>
      </w:r>
      <w:r w:rsidR="00490C1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  <w:r w:rsidR="00040A1E" w:rsidRPr="007940D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7050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Срок  проведения контрольного мероприятия</w:t>
      </w:r>
      <w:r w:rsidR="00040A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объекте</w:t>
      </w:r>
      <w:r w:rsidR="00040A1E" w:rsidRPr="002D5D0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490C13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марта </w:t>
      </w:r>
      <w:r w:rsidR="00490C13">
        <w:rPr>
          <w:rFonts w:ascii="Times New Roman" w:eastAsia="Calibri" w:hAnsi="Times New Roman" w:cs="Times New Roman"/>
          <w:sz w:val="28"/>
          <w:szCs w:val="28"/>
          <w:lang w:eastAsia="en-US"/>
        </w:rPr>
        <w:t>по 30 апреля 2020</w:t>
      </w:r>
      <w:r w:rsidR="00040A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040A1E" w:rsidRPr="007341F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F723A" w:rsidRDefault="00BB7050" w:rsidP="00BB70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EF723A" w:rsidRPr="00BB705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 установлено следующее: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1. Годовой отчет об исполнении бюджета муниципального образования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 сельсовета Грачевского района Ставропольского края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 и Проект решения «Об исполнении бюджета муниципального образования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Грачевского района Ставропольского края за 2019 год» представлены в Контрольно-счетную комиссию с соблюдением установленного бюджетным законодательством требований по составу и срокам его исполнения.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2. Показатели годового отчета об исполнении бюджета по доходам, расходам и источникам финансирования дефицита, подлежащие утверждению, соответствуют итоговым суммам фактических поступлений доходов и расходов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, подтверждены бюджетной отчетностью, и </w:t>
      </w:r>
      <w:r w:rsidRPr="007827A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являются достоверными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3. По итогам 2019 года сложились следующие основные характеристики исполнения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доходы – 17 014,24 тыс. рублей  (102,91 % от годовых бюджетных назначений (16 532,61 тыс. рублей));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в том числе налоговые и неналоговые доходы составили 7 412,62 тыс. рублей  (106,96% к утвержденным показателям);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Объем безвозмездных поступлений в бюджет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составил 9 601,62 тыс. рублей или 99,99 % от утвержденных бюджетных назначений.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Исполнение расходной части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составило 16 096,38 тыс. рублей или 79,91 % годовых бюджетных назначений на 2019 год. </w:t>
      </w:r>
    </w:p>
    <w:p w:rsidR="007827A8" w:rsidRPr="007827A8" w:rsidRDefault="007827A8" w:rsidP="007827A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ab/>
        <w:t>По р</w:t>
      </w:r>
      <w:r w:rsidRPr="00782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езультатам исполнения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сложился профицит в сумме 917,86 тыс. рублей. </w:t>
      </w:r>
    </w:p>
    <w:p w:rsidR="007827A8" w:rsidRPr="007827A8" w:rsidRDefault="007827A8" w:rsidP="007827A8">
      <w:pPr>
        <w:widowControl w:val="0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827A8">
        <w:rPr>
          <w:rFonts w:ascii="Times New Roman" w:eastAsia="Times New Roman" w:hAnsi="Times New Roman" w:cs="Times New Roman"/>
          <w:sz w:val="28"/>
          <w:szCs w:val="28"/>
        </w:rPr>
        <w:t>В течение 2019 года в Решение о бюджете вносились изменения в основные характеристики бюджета поселения, в основном в связи с необходимостью уточнения полученных из краевого бюджета дополнительных межбюджетных трансфертов; включением неизрасходованных остатков средств бюджета, сформировавшихся на конец 2018 года и, вследствие этого, направлением их на увеличение финансового обеспечения действующих и принимаемых расходных обязательств.</w:t>
      </w:r>
      <w:proofErr w:type="gramEnd"/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первоначально утвержденный общий объем доходов был увеличен до 16 532,61 тыс.  рублей  (на 3 173,43 тыс. рублей),  а расходов до 20 143,44 тыс. рублей  (на 6 784,26 тыс. рублей).  Размер утвержденного в окончательной редакции Решения о бюджете дефицит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составил 3 610,83 тыс. рублей. Таким образом, в результате произведенных корректировок бюджетные назначения на 2019 год в процентном соотношении увеличены по доходам на 23,75 %, по расходам - на 50,78 %.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В ходе исполнения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в сводную бюджетную роспись вносились изменения, связанные с внесением изменений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Решение о бюджете и по другим основаниям, установленным положениями статей 217 и 232 БК РФ, Положения о бюджетном процессе. В результате объем расходов, утвержденных сводной бюджетной росписью, составил 20 143,44 </w:t>
      </w: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Проведенный анализ основных </w:t>
      </w:r>
      <w:proofErr w:type="gramStart"/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характеристик бюджета муниципального образования  нарушений бюджетного законодательства</w:t>
      </w:r>
      <w:proofErr w:type="gramEnd"/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выявил.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5.  Согласно отчету план </w:t>
      </w: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>бюджета муниципального образования на 2019 год по доходам (16 532,61 тыс. рублей) выполнен на 102,91 % (17 014,24 тыс. рублей), абсолютный прирост к соответствующему уровню 2018 года – 1 223,03 тыс. рублей или 7,75 %. Факт 2018 года – 15 791,21 тыс. рублей.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Налоговых доходов </w:t>
      </w: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поступило в объеме 7 413,43 тыс. рублей, выполнение бюджетного назначения составило 108,45 %, темп прироста к предшествующему периоду – 50,51 %.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Поступление неналоговых доходов имеет отрицательное значение (-0,81) тыс. рублей. Бюджетное назначение не выполнено в связи с уточнением невыясненных поступлений.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Безвозмездные поступления в бюджет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составили 9 601,62 тыс. рублей или 99,99 % к утвержденным бюджетным назначениям, снижение к уровню 2018 года на 1 203,37 тыс. рублей или на 11,14%.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6. Кассовые расходы бюджета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составили в общей сумме 16 096,38 тыс. рублей или 79,91 % от установленных сводной бюджетной росписью бюджетных назначений на 2019 год. Уточненные плановые назначения выполнены полностью на 100 % по 2 из 8 разделов бюджетной классификации расходов бюджета. Наименьшее исполнение сложилось по разделу «Национальная экономика» (20,40 %).</w:t>
      </w:r>
    </w:p>
    <w:p w:rsidR="007827A8" w:rsidRPr="007827A8" w:rsidRDefault="007827A8" w:rsidP="007827A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В целом объем неисполненных назначений составил 4 047,06 тыс. рублей или 20,09 % уточненного объема расходов бюджета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27A8" w:rsidRPr="007827A8" w:rsidRDefault="007827A8" w:rsidP="007827A8">
      <w:pPr>
        <w:widowControl w:val="0"/>
        <w:suppressAutoHyphens/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Общая сумма средств на счетах бюджета МО Красного сельсовета Грачевского района Ставропольского края по состоянию на 01 января 2020 года составила – 4 528,69 тыс. рублей.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8. Дебиторская </w:t>
      </w:r>
      <w:r w:rsidRPr="007827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бюджета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по состоянию на 01.01.2020 года сложилась в сумме 18 102,54тыс. рублей, что на 15 643,01 тыс. рублей больше показателя на начало года. Просроченная дебиторская задолженность составила 1 554,02 тыс. рублей («Расчеты по доходам»).</w:t>
      </w:r>
    </w:p>
    <w:p w:rsidR="007827A8" w:rsidRPr="007827A8" w:rsidRDefault="007827A8" w:rsidP="00782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Кредиторская задолженность в 2019 году по сравнению с началом отчетного периода снизилась на 161,54 тыс. рублей и составила</w:t>
      </w:r>
      <w:proofErr w:type="gramStart"/>
      <w:r w:rsidRPr="007827A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 321,83 тыс. рублей. Просроченной кредиторской задолженности нет. </w:t>
      </w:r>
    </w:p>
    <w:p w:rsidR="007827A8" w:rsidRPr="007827A8" w:rsidRDefault="007827A8" w:rsidP="007827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7827A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Проверкой полноты, достоверности, соблюдения порядка составления и представления годовой бюджетной отчетности МО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Красного сельсовета </w:t>
      </w:r>
      <w:r w:rsidRPr="007827A8"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установлено, что представленная годовая бюджетная отчетность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основном содержит все документы и материалы, подлежащие представлению в составе, определенном статьей 264.1 Бюджетного Кодекса  Российской Федерации и Инструкцией № 191 н. В</w:t>
      </w:r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разделе 5 Пояснительной записки в </w:t>
      </w:r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lastRenderedPageBreak/>
        <w:t>перечне форм отчетности, не включенных в состав бюджетной отчетности за отчетный период</w:t>
      </w:r>
      <w:proofErr w:type="gramEnd"/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Start"/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ввиду отсутствия числовых значений показателей, указаны:</w:t>
      </w:r>
      <w:proofErr w:type="gramEnd"/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Start"/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«Справка по заключению счетов бюджетного учета отчетного финансового года органа, осуществляющего кассовое обслуживание бюджетных учреждений, автономных учреждений и иных организаций» (ф. 0503111), «Отчет о бюджетных и денежных обязательствах получателя бюджета и администратора источника финансирования дефицита федерального бюджета» (ф. 0503129), «Сведения об исполнении судебных решений по денежным обязательствам учреждения» (ф. 0503295), «Сведения об эффективности бюджетных расходов» (ф.0503165), которые не предусмотрены</w:t>
      </w:r>
      <w:proofErr w:type="gramEnd"/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пунктом 152 Инструкцией 191н.  Кроме того указано об отсутствии числовых показателей в отчетности  по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форме 0503163 «Сведения об изменении бюджетной росписи главного распорядителя бюджетных средств» и </w:t>
      </w:r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форме 0503175 «Сведения о принятых и неисполненных обязательствах получателя бюджетных средств»,  которые фактически имеют числовые значения и представлены в составе годовой бюджетной отчетности. Д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ополнительно представлены в состав годовой бюджетной отчетности: «Свод отчетов по сети, штатам и контингентам» (ф. 0524103), «Отчет о расходах и численности работников органов местного самоуправления» (ф.0503075), «Отчет по поступлениям и выбытиям» (ф.0503151), а также «Справочная таблица к отчету об исполнении консолидированного бюджета субъекта Российской Федерации» (ф.0503387), представление </w:t>
      </w:r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которых 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предусмотрено </w:t>
      </w:r>
      <w:r w:rsidRPr="007827A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пунктом 152 Инструкцией 191н.   </w:t>
      </w:r>
    </w:p>
    <w:p w:rsidR="007827A8" w:rsidRPr="007827A8" w:rsidRDefault="007827A8" w:rsidP="0078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bCs/>
          <w:sz w:val="28"/>
          <w:szCs w:val="28"/>
        </w:rPr>
        <w:t>Представленная годовая бюджетная отчетность соответствует предъявленным требованиям и отражает фактические операции с бюджетными средствами, результаты финансовой деятельности главного распорядителя средств местного бюджета и исполнение местного бюджета за 2019 год.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27A8" w:rsidRPr="007827A8" w:rsidRDefault="007827A8" w:rsidP="0078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10. В приложениях 1,2 и 3 к Проекту решения  «Об исполнении бюджета муниципального образования 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за 2019 год» выявлены технические ошибки. </w:t>
      </w:r>
    </w:p>
    <w:p w:rsidR="007827A8" w:rsidRPr="007827A8" w:rsidRDefault="007827A8" w:rsidP="0078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В приложении 5 к Проекту решения неверно указана сумма расходов на оплату труда муниципальных служащих МО  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и работников муниципальных учреждений муниципального образования. Сумма расхождений - 2 525,12 тыс. рублей.</w:t>
      </w:r>
    </w:p>
    <w:p w:rsidR="007827A8" w:rsidRPr="007827A8" w:rsidRDefault="007827A8" w:rsidP="007827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7A8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муниципального образования </w:t>
      </w:r>
      <w:r w:rsidRPr="007827A8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7827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обеспечено соблюдение ограничения по расходам на содержание органов местного самоуправления муниципального образования, установленного постановлением ПСК 546-п.</w:t>
      </w: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3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BB7050" w:rsidRDefault="00E20BF9" w:rsidP="000623E0">
      <w:pPr>
        <w:pStyle w:val="a4"/>
        <w:keepNext/>
        <w:keepLines/>
        <w:numPr>
          <w:ilvl w:val="0"/>
          <w:numId w:val="4"/>
        </w:numPr>
        <w:spacing w:after="0" w:line="240" w:lineRule="auto"/>
        <w:ind w:left="-426" w:firstLine="426"/>
        <w:contextualSpacing w:val="0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721F1A" w:rsidRPr="007827A8" w:rsidRDefault="007827A8" w:rsidP="007827A8">
      <w:pPr>
        <w:tabs>
          <w:tab w:val="left" w:pos="-1488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1F1A" w:rsidRPr="007827A8">
        <w:rPr>
          <w:rFonts w:ascii="Times New Roman" w:hAnsi="Times New Roman" w:cs="Times New Roman"/>
          <w:sz w:val="28"/>
          <w:szCs w:val="28"/>
        </w:rPr>
        <w:t>1</w:t>
      </w:r>
      <w:r w:rsidR="00992252" w:rsidRPr="007827A8">
        <w:rPr>
          <w:rFonts w:ascii="Times New Roman" w:hAnsi="Times New Roman" w:cs="Times New Roman"/>
          <w:sz w:val="28"/>
          <w:szCs w:val="28"/>
        </w:rPr>
        <w:t>2</w:t>
      </w:r>
      <w:r w:rsidR="00721F1A" w:rsidRPr="007827A8">
        <w:rPr>
          <w:rFonts w:ascii="Times New Roman" w:hAnsi="Times New Roman" w:cs="Times New Roman"/>
          <w:sz w:val="28"/>
          <w:szCs w:val="28"/>
        </w:rPr>
        <w:t>. Возражений или замечаний руководителей или иных уполномоченных должностных лиц объектов контрольного мероприятия на результаты контрольного мероприятия  нет.</w:t>
      </w:r>
    </w:p>
    <w:p w:rsidR="00E17F83" w:rsidRPr="00E17F83" w:rsidRDefault="00FC5EFD" w:rsidP="00E17F8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F83" w:rsidRPr="00E17F8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17F8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E17F83" w:rsidRPr="00E17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F83" w:rsidRPr="00E17F83">
        <w:rPr>
          <w:rFonts w:ascii="Times New Roman" w:eastAsia="Times New Roman" w:hAnsi="Times New Roman" w:cs="Times New Roman"/>
          <w:b/>
          <w:sz w:val="28"/>
          <w:szCs w:val="28"/>
        </w:rPr>
        <w:t>Заключительные положения</w:t>
      </w:r>
    </w:p>
    <w:p w:rsidR="00E17F83" w:rsidRPr="00E17F83" w:rsidRDefault="00E17F83" w:rsidP="00E17F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7F83" w:rsidRPr="00E17F83" w:rsidRDefault="00E17F83" w:rsidP="00E17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17F8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внешней проверки отчета об исполнении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бюджета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Грачевского района Ставропольского края, проекта решения Совета депутатов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Грачевского района Ставропольского края «Об исполнении бюджета муниципального образования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>Грачевского района Ставропольского края за 2019 год» и иных документов, представленных одновременно  с указанным Проектом решения,  Контрольно-счетная комиссия считает, что представленные документы соответствуют действующему бюджетному законодательству</w:t>
      </w:r>
      <w:proofErr w:type="gramEnd"/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отражают во всех существенных отношениях финансовое и имущественное положение муниципального образования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>Грачевского района Ставропольского края по состоянию на 01 января 2020 года.</w:t>
      </w:r>
    </w:p>
    <w:p w:rsidR="00E17F83" w:rsidRPr="00E17F83" w:rsidRDefault="00E17F83" w:rsidP="00E17F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>Контрольно-счетная комиссия рекомендует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принять к рассмотрению в установленном порядке проект решения Совета депутатов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Грачевского района Ставропольского края «Об исполнении бюджета муниципального образования </w:t>
      </w:r>
      <w:r w:rsidRPr="00E17F83">
        <w:rPr>
          <w:rFonts w:ascii="Times New Roman" w:eastAsia="Times New Roman" w:hAnsi="Times New Roman" w:cs="Times New Roman"/>
          <w:sz w:val="28"/>
          <w:szCs w:val="28"/>
        </w:rPr>
        <w:t>Красного сельсовета</w:t>
      </w:r>
      <w:r w:rsidRPr="00E17F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17F83">
        <w:rPr>
          <w:rFonts w:ascii="Times New Roman" w:eastAsia="Times New Roman" w:hAnsi="Times New Roman" w:cs="Times New Roman"/>
          <w:bCs/>
          <w:sz w:val="28"/>
          <w:szCs w:val="28"/>
        </w:rPr>
        <w:t>Грачевского района Ставропольского края за 2019 год» с учетом устранения указанных замечаний.</w:t>
      </w:r>
    </w:p>
    <w:p w:rsidR="00E17F83" w:rsidRPr="00E17F83" w:rsidRDefault="00E17F83" w:rsidP="00E1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F83" w:rsidRPr="00E17F83" w:rsidRDefault="00E17F83" w:rsidP="00E17F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F83" w:rsidRPr="00E17F83" w:rsidRDefault="00E17F83" w:rsidP="00E17F83">
      <w:pPr>
        <w:widowControl w:val="0"/>
        <w:suppressAutoHyphens/>
        <w:spacing w:after="0" w:line="20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7FB1" w:rsidRPr="00AE7FB1" w:rsidRDefault="00AE7FB1" w:rsidP="001E1C7B">
      <w:pPr>
        <w:pStyle w:val="a4"/>
        <w:tabs>
          <w:tab w:val="left" w:pos="-14884"/>
        </w:tabs>
        <w:spacing w:line="240" w:lineRule="atLeast"/>
        <w:ind w:left="-425"/>
        <w:jc w:val="both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E20BF9" w:rsidRDefault="00E20BF9" w:rsidP="006C37C7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5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Default="00EF723A" w:rsidP="006C37C7">
      <w:pPr>
        <w:spacing w:after="0" w:line="240" w:lineRule="atLeast"/>
        <w:ind w:left="-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Sect="00ED4EF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hybridMultilevel"/>
    <w:tmpl w:val="9612CF16"/>
    <w:lvl w:ilvl="0" w:tplc="353251D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9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8"/>
  </w:num>
  <w:num w:numId="5">
    <w:abstractNumId w:val="19"/>
  </w:num>
  <w:num w:numId="6">
    <w:abstractNumId w:val="13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9"/>
  </w:num>
  <w:num w:numId="12">
    <w:abstractNumId w:val="20"/>
  </w:num>
  <w:num w:numId="13">
    <w:abstractNumId w:val="21"/>
  </w:num>
  <w:num w:numId="14">
    <w:abstractNumId w:val="24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0"/>
  </w:num>
  <w:num w:numId="20">
    <w:abstractNumId w:val="1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8"/>
  </w:num>
  <w:num w:numId="25">
    <w:abstractNumId w:val="22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12FD6"/>
    <w:rsid w:val="00017483"/>
    <w:rsid w:val="00017A05"/>
    <w:rsid w:val="00035476"/>
    <w:rsid w:val="00040A1E"/>
    <w:rsid w:val="00042461"/>
    <w:rsid w:val="00042B58"/>
    <w:rsid w:val="000623E0"/>
    <w:rsid w:val="00063BED"/>
    <w:rsid w:val="0006587E"/>
    <w:rsid w:val="000A0106"/>
    <w:rsid w:val="000A35AE"/>
    <w:rsid w:val="000E021D"/>
    <w:rsid w:val="000E2021"/>
    <w:rsid w:val="00132D37"/>
    <w:rsid w:val="001A3ED8"/>
    <w:rsid w:val="001B6944"/>
    <w:rsid w:val="001C05DE"/>
    <w:rsid w:val="001E1C7B"/>
    <w:rsid w:val="001F0252"/>
    <w:rsid w:val="001F079C"/>
    <w:rsid w:val="00233791"/>
    <w:rsid w:val="00233F86"/>
    <w:rsid w:val="00240BF4"/>
    <w:rsid w:val="0026189A"/>
    <w:rsid w:val="0027438B"/>
    <w:rsid w:val="00277D9E"/>
    <w:rsid w:val="00280CF6"/>
    <w:rsid w:val="00283D22"/>
    <w:rsid w:val="002A1D3E"/>
    <w:rsid w:val="002D0FD3"/>
    <w:rsid w:val="0032257E"/>
    <w:rsid w:val="0032592A"/>
    <w:rsid w:val="0034482B"/>
    <w:rsid w:val="00373C2A"/>
    <w:rsid w:val="00375145"/>
    <w:rsid w:val="00385F95"/>
    <w:rsid w:val="00392FDF"/>
    <w:rsid w:val="00393E69"/>
    <w:rsid w:val="003A1B86"/>
    <w:rsid w:val="003A70E0"/>
    <w:rsid w:val="003D571A"/>
    <w:rsid w:val="003E0732"/>
    <w:rsid w:val="003E760F"/>
    <w:rsid w:val="003F5D91"/>
    <w:rsid w:val="00412D84"/>
    <w:rsid w:val="00413099"/>
    <w:rsid w:val="00433913"/>
    <w:rsid w:val="004604D1"/>
    <w:rsid w:val="00462C76"/>
    <w:rsid w:val="004638F5"/>
    <w:rsid w:val="00472282"/>
    <w:rsid w:val="0049057E"/>
    <w:rsid w:val="00490C13"/>
    <w:rsid w:val="004F754B"/>
    <w:rsid w:val="0051726F"/>
    <w:rsid w:val="00517C8C"/>
    <w:rsid w:val="00551229"/>
    <w:rsid w:val="00563CDB"/>
    <w:rsid w:val="00563FCE"/>
    <w:rsid w:val="00566B92"/>
    <w:rsid w:val="005F5415"/>
    <w:rsid w:val="00601E47"/>
    <w:rsid w:val="00612A3C"/>
    <w:rsid w:val="00616823"/>
    <w:rsid w:val="00654A44"/>
    <w:rsid w:val="006769F5"/>
    <w:rsid w:val="006A740E"/>
    <w:rsid w:val="006A7FED"/>
    <w:rsid w:val="006B0DBF"/>
    <w:rsid w:val="006B6ABB"/>
    <w:rsid w:val="006C37C7"/>
    <w:rsid w:val="006D351E"/>
    <w:rsid w:val="006F29FB"/>
    <w:rsid w:val="006F7AF9"/>
    <w:rsid w:val="0070194A"/>
    <w:rsid w:val="00721F1A"/>
    <w:rsid w:val="007358EC"/>
    <w:rsid w:val="00755EE8"/>
    <w:rsid w:val="00757B03"/>
    <w:rsid w:val="00776AB4"/>
    <w:rsid w:val="007827A8"/>
    <w:rsid w:val="00785869"/>
    <w:rsid w:val="00791002"/>
    <w:rsid w:val="007C2AAF"/>
    <w:rsid w:val="007D6EA0"/>
    <w:rsid w:val="007D778D"/>
    <w:rsid w:val="008045CE"/>
    <w:rsid w:val="00817433"/>
    <w:rsid w:val="00831B19"/>
    <w:rsid w:val="00843F86"/>
    <w:rsid w:val="00861D09"/>
    <w:rsid w:val="00874008"/>
    <w:rsid w:val="00897DEA"/>
    <w:rsid w:val="008A7D22"/>
    <w:rsid w:val="008C6FF4"/>
    <w:rsid w:val="008E27CB"/>
    <w:rsid w:val="008E5A61"/>
    <w:rsid w:val="00954DD5"/>
    <w:rsid w:val="00967FDD"/>
    <w:rsid w:val="00986D57"/>
    <w:rsid w:val="00992252"/>
    <w:rsid w:val="009D2A53"/>
    <w:rsid w:val="009D2B16"/>
    <w:rsid w:val="009D502F"/>
    <w:rsid w:val="009D6882"/>
    <w:rsid w:val="00A020E2"/>
    <w:rsid w:val="00A03110"/>
    <w:rsid w:val="00A15CB7"/>
    <w:rsid w:val="00A21D16"/>
    <w:rsid w:val="00A3232B"/>
    <w:rsid w:val="00A372B2"/>
    <w:rsid w:val="00A518CB"/>
    <w:rsid w:val="00A55DB9"/>
    <w:rsid w:val="00A93075"/>
    <w:rsid w:val="00AE2A26"/>
    <w:rsid w:val="00AE7FB1"/>
    <w:rsid w:val="00AF0BCF"/>
    <w:rsid w:val="00B044D2"/>
    <w:rsid w:val="00B16AC2"/>
    <w:rsid w:val="00B24D56"/>
    <w:rsid w:val="00B42546"/>
    <w:rsid w:val="00B468D5"/>
    <w:rsid w:val="00B65ABE"/>
    <w:rsid w:val="00B74C35"/>
    <w:rsid w:val="00BB7050"/>
    <w:rsid w:val="00BC0C8D"/>
    <w:rsid w:val="00BD1BF3"/>
    <w:rsid w:val="00BE4385"/>
    <w:rsid w:val="00C16D43"/>
    <w:rsid w:val="00C22055"/>
    <w:rsid w:val="00C25332"/>
    <w:rsid w:val="00C26155"/>
    <w:rsid w:val="00C308F2"/>
    <w:rsid w:val="00C34714"/>
    <w:rsid w:val="00C35E2F"/>
    <w:rsid w:val="00C41D8D"/>
    <w:rsid w:val="00C4681C"/>
    <w:rsid w:val="00C47F46"/>
    <w:rsid w:val="00C547D8"/>
    <w:rsid w:val="00C70356"/>
    <w:rsid w:val="00C92065"/>
    <w:rsid w:val="00CA35C0"/>
    <w:rsid w:val="00CB3964"/>
    <w:rsid w:val="00CB4F5A"/>
    <w:rsid w:val="00D24FED"/>
    <w:rsid w:val="00D30EC5"/>
    <w:rsid w:val="00D33655"/>
    <w:rsid w:val="00D35018"/>
    <w:rsid w:val="00D6376B"/>
    <w:rsid w:val="00D63E55"/>
    <w:rsid w:val="00D737A1"/>
    <w:rsid w:val="00D73D50"/>
    <w:rsid w:val="00D8459A"/>
    <w:rsid w:val="00D86FB4"/>
    <w:rsid w:val="00D91856"/>
    <w:rsid w:val="00D91CA0"/>
    <w:rsid w:val="00DF0192"/>
    <w:rsid w:val="00E17F83"/>
    <w:rsid w:val="00E20BF9"/>
    <w:rsid w:val="00E5342E"/>
    <w:rsid w:val="00E7669C"/>
    <w:rsid w:val="00E77E57"/>
    <w:rsid w:val="00E92B5C"/>
    <w:rsid w:val="00E9362F"/>
    <w:rsid w:val="00E97B0E"/>
    <w:rsid w:val="00EB79A4"/>
    <w:rsid w:val="00EC21DF"/>
    <w:rsid w:val="00EC549D"/>
    <w:rsid w:val="00ED4EF7"/>
    <w:rsid w:val="00EF723A"/>
    <w:rsid w:val="00F1185A"/>
    <w:rsid w:val="00F26621"/>
    <w:rsid w:val="00F348D2"/>
    <w:rsid w:val="00F44C04"/>
    <w:rsid w:val="00F45C3D"/>
    <w:rsid w:val="00F66131"/>
    <w:rsid w:val="00F70A2A"/>
    <w:rsid w:val="00F82BDB"/>
    <w:rsid w:val="00F85D54"/>
    <w:rsid w:val="00FA01D8"/>
    <w:rsid w:val="00FC5B84"/>
    <w:rsid w:val="00FC5EFD"/>
    <w:rsid w:val="00FD3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13E0-D005-4D1A-B403-6D5F0B5B2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KSK</cp:lastModifiedBy>
  <cp:revision>21</cp:revision>
  <cp:lastPrinted>2019-06-05T06:14:00Z</cp:lastPrinted>
  <dcterms:created xsi:type="dcterms:W3CDTF">2019-06-05T06:17:00Z</dcterms:created>
  <dcterms:modified xsi:type="dcterms:W3CDTF">2020-12-23T11:45:00Z</dcterms:modified>
</cp:coreProperties>
</file>