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6C31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24BC">
        <w:rPr>
          <w:rFonts w:ascii="Times New Roman" w:eastAsia="Times New Roman" w:hAnsi="Times New Roman" w:cs="Times New Roman"/>
          <w:sz w:val="28"/>
          <w:szCs w:val="28"/>
        </w:rPr>
        <w:t>таромарь</w:t>
      </w:r>
      <w:r w:rsidR="006C31E0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3F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BA3F5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</w:t>
      </w:r>
      <w:r w:rsidR="00BA3F5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BA3F5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3F52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3F5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BA3F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3F5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лана работы Контрольно-счетной комиссии Грачевского муниципального района Ставрополь</w:t>
      </w:r>
      <w:r w:rsidR="00BA3F52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A3F52">
        <w:rPr>
          <w:rFonts w:ascii="Times New Roman" w:eastAsia="Calibri" w:hAnsi="Times New Roman" w:cs="Times New Roman"/>
          <w:sz w:val="28"/>
          <w:szCs w:val="28"/>
          <w:lang w:eastAsia="en-US"/>
        </w:rPr>
        <w:t>31.03.2020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BA3F5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6E2C30" w:rsidRPr="006E2C30">
        <w:rPr>
          <w:rFonts w:ascii="Times New Roman" w:eastAsia="Times New Roman" w:hAnsi="Times New Roman" w:cs="Times New Roman"/>
          <w:sz w:val="28"/>
          <w:szCs w:val="28"/>
        </w:rPr>
        <w:t>(в ред. приказа Минф</w:t>
      </w:r>
      <w:r w:rsidR="006E2C30">
        <w:rPr>
          <w:rFonts w:ascii="Times New Roman" w:eastAsia="Times New Roman" w:hAnsi="Times New Roman" w:cs="Times New Roman"/>
          <w:sz w:val="28"/>
          <w:szCs w:val="28"/>
        </w:rPr>
        <w:t>ина России от 20.08.2019 № 131н</w:t>
      </w:r>
      <w:proofErr w:type="gramEnd"/>
      <w:r w:rsidR="006E2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Инструкция № 191н);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0F27">
        <w:rPr>
          <w:rFonts w:ascii="Times New Roman" w:hAnsi="Times New Roman" w:cs="Times New Roman"/>
          <w:color w:val="000000" w:themeColor="text1"/>
          <w:sz w:val="28"/>
          <w:szCs w:val="28"/>
        </w:rPr>
        <w:t>от 18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956DA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56DAD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района Ставропольского края на 201</w:t>
      </w:r>
      <w:r w:rsidR="00956DAD">
        <w:rPr>
          <w:rFonts w:ascii="Times New Roman" w:hAnsi="Times New Roman" w:cs="Times New Roman"/>
          <w:color w:val="000000" w:themeColor="text1"/>
          <w:sz w:val="28"/>
          <w:szCs w:val="28"/>
        </w:rPr>
        <w:t>9 год и плановый период   2020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56D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представленного   проекта    решения    Совета депутатов муниципального образования</w:t>
      </w:r>
      <w:proofErr w:type="gram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исполнении бюджета муниципального образования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 района  Ставропольского края за 201</w:t>
      </w:r>
      <w:r w:rsidR="00956D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Ставропольского края   за 201</w:t>
      </w:r>
      <w:r w:rsidR="00956DA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решения Совета депутатов  муниципального образования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муниципального образования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 Ставропольского края за 201</w:t>
      </w:r>
      <w:r w:rsidR="00956DA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- </w:t>
      </w:r>
      <w:r w:rsidR="00040A1E" w:rsidRPr="004E01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  <w:r w:rsidR="00684EFD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56DA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956DA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марта </w:t>
      </w:r>
      <w:r w:rsidR="00956DAD">
        <w:rPr>
          <w:rFonts w:ascii="Times New Roman" w:eastAsia="Calibri" w:hAnsi="Times New Roman" w:cs="Times New Roman"/>
          <w:sz w:val="28"/>
          <w:szCs w:val="28"/>
          <w:lang w:eastAsia="en-US"/>
        </w:rPr>
        <w:t>по 21 апреля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отчет об исполнении бюджета муниципального образования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 сельсовета Грачевского района Ставропольского края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 Решения Совета депутатов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Грачевского района Ставропольского края «Об исполнении бюджета муниципального образования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Грачевского района Ставропольского края за 2019 год» представлены в Контрольно-счетную комиссию с соблюдением установленного бюджетным законодательством требований по составу и срокам его исполнения.</w:t>
      </w:r>
      <w:proofErr w:type="gramEnd"/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МО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подтверждены бюджетной отчетностью, и </w:t>
      </w:r>
      <w:r w:rsidRPr="004A0A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являются достоверными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итогам 2019 года сложились следующие основные характеристики исполнения бюджета МО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сельсовета: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– 48 187,77 тыс. рублей  (97,94 % от годовых бюджетных назначений (49 202,33 тыс. рублей));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налоговые и неналоговые доходы составили 9 542,46 тыс. рублей  (90,97% к утвержденным показателям);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безвозмездных поступлений в бюджет МО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составил 38 645,31 тыс. рублей или 99,82 % от утвержденных бюджетных назначений.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расходной части бюджета МО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составило 51 206,63 тыс. рублей или 91,68 % годовых бюджетных назначений на 2019 год. </w:t>
      </w:r>
    </w:p>
    <w:p w:rsidR="004A0A6D" w:rsidRPr="004A0A6D" w:rsidRDefault="004A0A6D" w:rsidP="004A0A6D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</w:t>
      </w:r>
      <w:r w:rsidRPr="004A0A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езультатам исполнения бюджета МО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сложился дефицит в сумме 3 018,86 тыс. рублей. </w:t>
      </w:r>
    </w:p>
    <w:p w:rsidR="004A0A6D" w:rsidRPr="004A0A6D" w:rsidRDefault="004A0A6D" w:rsidP="004A0A6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В течение 2019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Решение о бюджете вносились изменения в основные характеристики бюджета поселения, в основном в связи с 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2018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внесенных изменений первоначально утвержденный общий объем доходов был увеличен до 49 202,33 тыс.  рублей  (на 30 536,49 тыс. рублей),  а расходов до 55 851,05 тыс. рублей  (на 37 185,21 тыс. рублей).  Размер утвержденного в окончательной редакции </w:t>
      </w: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дефицит бюджета МО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6 648,72 тыс. рублей. Таким образом, в результате произведенных корректировок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бюджетные назначения на 2019 год в процентном соотношении увеличены по доходам на 158,16 %, по расходам - на 174,33 %.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бюджета МО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сводную бюджетную роспись вносились изменения, связанные с внесением изменений в Решение о бюджете и по другим основаниям, установленным положениями статей 217 и 232 БК РФ, Положения о бюджетном процессе. В результате объем расходов, утвержденных сводной бюджетной росписью, составил 55 851,05 тыс. рублей.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Проведенный анализ основных </w:t>
      </w:r>
      <w:proofErr w:type="gramStart"/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бюджета муниципального образования  нарушений бюджетного законодательства</w:t>
      </w:r>
      <w:proofErr w:type="gramEnd"/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выявил.</w:t>
      </w:r>
    </w:p>
    <w:p w:rsidR="004A0A6D" w:rsidRPr="004A0A6D" w:rsidRDefault="004A0A6D" w:rsidP="004A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5.  Согласно отчету план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муниципального образования на 2019 год по доходам (48 187,77 тыс. рублей) выполнен на 97,94 % (49 202,33 тыс. рублей), абсолютный прирост к соответствующему уровню 2018 года – 13 398,82 тыс. рублей или 38,51 %. Факт 2018 года – 34 788,95 тыс. рублей.</w:t>
      </w:r>
    </w:p>
    <w:p w:rsidR="004A0A6D" w:rsidRPr="004A0A6D" w:rsidRDefault="004A0A6D" w:rsidP="004A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в объеме 9 223,86 тыс. рублей, выполнение бюджетного назначения составило 88,57 %, темп роста к предшествующему периоду – 79,96 %.</w:t>
      </w:r>
    </w:p>
    <w:p w:rsidR="004A0A6D" w:rsidRPr="004A0A6D" w:rsidRDefault="004A0A6D" w:rsidP="004A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Неналоговых доходов поступило в объеме 318,60 тыс. рублей, бюджетное назначение выполнено более чем в 4 раза (426,45 %), рост к уровню 2018 года на 243,89 тыс. рублей.</w:t>
      </w:r>
    </w:p>
    <w:p w:rsidR="004A0A6D" w:rsidRPr="004A0A6D" w:rsidRDefault="004A0A6D" w:rsidP="004A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в бюджет МО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составили 38 645,31 тыс. рублей или 99,82 % к утвержденным бюджетным назначениям, увеличение к уровню 2018 года на 67,94 % или на 15 634,28 тыс. рублей.</w:t>
      </w:r>
    </w:p>
    <w:p w:rsidR="004A0A6D" w:rsidRPr="004A0A6D" w:rsidRDefault="004A0A6D" w:rsidP="004A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Кассовые расходы бюджета МО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составили в общей сумме 51 206,63 тыс. рублей или 91,68 % от установленных сводной бюджетной росписью бюджетных назначений на 2019 год. Уточненные плановые назначения выполнены полностью на 100 % по 1 из 8 разделов бюджетной классификации расходов бюджетов – «Национальная оборона». Наименьшее исполнение сложилось по разделу «Жилищно-коммунальное хозяйство» (62,29 %).</w:t>
      </w:r>
    </w:p>
    <w:p w:rsidR="004A0A6D" w:rsidRPr="004A0A6D" w:rsidRDefault="004A0A6D" w:rsidP="004A0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объем неисполненных назначений составил 4 645,42 тыс. рублей </w:t>
      </w:r>
      <w:r w:rsidRPr="004A0A6D">
        <w:rPr>
          <w:rFonts w:ascii="Times New Roman" w:eastAsia="Times New Roman" w:hAnsi="Times New Roman" w:cs="Times New Roman"/>
          <w:sz w:val="28"/>
          <w:szCs w:val="28"/>
        </w:rPr>
        <w:t>или 8,32 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% уточненного объема расходов бюджета Ст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4A0A6D" w:rsidRPr="004A0A6D" w:rsidRDefault="004A0A6D" w:rsidP="004A0A6D">
      <w:pPr>
        <w:widowControl w:val="0"/>
        <w:suppressAutoHyphens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7. На 2019 год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бюджете МО Старомарьевского сельсовета предусмотрено финансирование регионального проекта «Дорожная сеть», </w:t>
      </w:r>
      <w:r w:rsidRPr="004A0A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входящего в состав соответствующего национального проекта) в сумме 13 157,89 тыс. рублей, из них за счет средств федерального и краевого бюджетов 12 500,48 тыс. рублей, средств местного бюджета 657,89 тыс. рублей.</w:t>
      </w:r>
    </w:p>
    <w:p w:rsidR="004A0A6D" w:rsidRPr="004A0A6D" w:rsidRDefault="004A0A6D" w:rsidP="004A0A6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расходов по региональной программе составляет 100% от утвержденных объемов финансирования.</w:t>
      </w:r>
    </w:p>
    <w:p w:rsidR="004A0A6D" w:rsidRPr="004A0A6D" w:rsidRDefault="004A0A6D" w:rsidP="004A0A6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сумма средств на счетах бюджета МО Старомарьевского сельсовета Грачевского района Ставропольского края по состоянию на 01 января 2020 года составила - 3 629,86 тыс. рублей.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Дебиторская задолженность бюджета МО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состоянию на 01.01.2020 года сложилась в сумме 50 524,50 тыс. рублей, что на 46 881,61 тыс. рублей больше показателя на начало года. Просроченная дебиторская задолженность составила 2 913,46 тыс. рублей («Расчеты по доходам»).</w:t>
      </w:r>
    </w:p>
    <w:p w:rsidR="004A0A6D" w:rsidRPr="004A0A6D" w:rsidRDefault="004A0A6D" w:rsidP="004A0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Кредиторская задолженность в 2019 году по сравнению с началом отчетного периода уменьшилась на 564,850тыс. рублей и составила 3 760,93 тыс. рублей. Просроченной кредиторской задолженности нет. </w:t>
      </w:r>
    </w:p>
    <w:p w:rsidR="004A0A6D" w:rsidRPr="004A0A6D" w:rsidRDefault="004A0A6D" w:rsidP="004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Проверкой полноты, достоверности, соблюдения порядка составления и представления годовой бюджетной отчетности МО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установлено, что представленная годовая бюджетная отчетность соответствует предъявленным требованиям и отражает фактические операции с бюджетными средствами, результаты финансовой деятельности главного распорядителя средств местного бюджета и исполнение местного бюджета за 2019 год.</w:t>
      </w: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A6D" w:rsidRPr="004A0A6D" w:rsidRDefault="004A0A6D" w:rsidP="004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4A0A6D">
        <w:rPr>
          <w:rFonts w:ascii="Times New Roman" w:eastAsia="Times New Roman" w:hAnsi="Times New Roman" w:cs="Times New Roman"/>
          <w:sz w:val="28"/>
          <w:szCs w:val="28"/>
        </w:rPr>
        <w:t>В предоставленном проекта решения  Совета депутатов муниципального образования Старомарьевского сельсовета Грачевского района «Об исполнении бюджета муниципального образования Старомарьевского сельсовета Грачевского района Ставропольского края за 2019 год» выявлены технические ошибки и неточности, которые устранены в ходе проверки.</w:t>
      </w:r>
      <w:proofErr w:type="gramEnd"/>
    </w:p>
    <w:p w:rsidR="004A0A6D" w:rsidRPr="004A0A6D" w:rsidRDefault="004A0A6D" w:rsidP="004A0A6D">
      <w:pPr>
        <w:widowControl w:val="0"/>
        <w:suppressAutoHyphens/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A6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муниципального образования Старомарьевского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546-п.</w:t>
      </w:r>
    </w:p>
    <w:p w:rsidR="004A0A6D" w:rsidRPr="004A0A6D" w:rsidRDefault="004A0A6D" w:rsidP="004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0A6D" w:rsidRPr="004A0A6D" w:rsidRDefault="004A0A6D" w:rsidP="004A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A6D" w:rsidRPr="004A0A6D" w:rsidRDefault="004A0A6D" w:rsidP="004A0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A0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4A0A6D" w:rsidRPr="004A0A6D" w:rsidRDefault="004A0A6D" w:rsidP="004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A6D" w:rsidRPr="004A0A6D" w:rsidRDefault="004A0A6D" w:rsidP="004A0A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внешней проверки отчета об исполнении бюджета 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Грачевского района Ставропольского края, проекта решения Совета депутатов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Грачевского района Ставропольского края «Об исполнении бюджета муниципального образования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Грачевского района Ставропольского края за 2019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отражают во всех существенных отношениях финансовое и имущественное положение муниципального образования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Грачевского района </w:t>
      </w:r>
      <w:r w:rsidRPr="004A0A6D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по состоянию на 01 января 2020 года.</w:t>
      </w:r>
    </w:p>
    <w:p w:rsidR="004A0A6D" w:rsidRPr="004A0A6D" w:rsidRDefault="004A0A6D" w:rsidP="004A0A6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ab/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Контрольно-счетная комиссия рекомендует принять к рассмотрению в установленном порядке проект решения Совета депутатов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Грачевского района Ставропольского края «Об исполнении бюджета муниципального образования </w:t>
      </w:r>
      <w:r w:rsidRPr="004A0A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Старомарьевского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Грачевского района Ставропольского края за 2019 год»</w:t>
      </w:r>
      <w:r w:rsidRPr="004A0A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 устранения </w:t>
      </w:r>
      <w:r w:rsidRPr="004A0A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указанных замечаний</w:t>
      </w:r>
      <w:r w:rsidRPr="004A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A0A6D" w:rsidRPr="004A0A6D" w:rsidRDefault="004A0A6D" w:rsidP="004A0A6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A6D" w:rsidRPr="004A0A6D" w:rsidRDefault="004A0A6D" w:rsidP="004A0A6D">
      <w:pPr>
        <w:tabs>
          <w:tab w:val="left" w:pos="225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A6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4A0A6D" w:rsidRPr="004A0A6D" w:rsidRDefault="004A0A6D" w:rsidP="004A0A6D">
      <w:pPr>
        <w:tabs>
          <w:tab w:val="left" w:pos="225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6DAD" w:rsidRDefault="00956DAD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6DAD" w:rsidRDefault="00956DAD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AD" w:rsidRDefault="00956DAD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AD" w:rsidRDefault="00956DAD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AD" w:rsidRDefault="00956DAD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AD" w:rsidRDefault="00956DAD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AD" w:rsidRPr="00BB7050" w:rsidRDefault="00956DAD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E7FB1" w:rsidRDefault="00AE7FB1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6C37C7">
      <w:pPr>
        <w:spacing w:after="0"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17483"/>
    <w:rsid w:val="00037BCC"/>
    <w:rsid w:val="00040A1E"/>
    <w:rsid w:val="00042461"/>
    <w:rsid w:val="00042B58"/>
    <w:rsid w:val="000623E0"/>
    <w:rsid w:val="00063BED"/>
    <w:rsid w:val="0006587E"/>
    <w:rsid w:val="000A0106"/>
    <w:rsid w:val="000A35AE"/>
    <w:rsid w:val="000E021D"/>
    <w:rsid w:val="000E2021"/>
    <w:rsid w:val="00132D37"/>
    <w:rsid w:val="001547F9"/>
    <w:rsid w:val="001A3ED8"/>
    <w:rsid w:val="001B3661"/>
    <w:rsid w:val="001B6944"/>
    <w:rsid w:val="001C25FB"/>
    <w:rsid w:val="001F0252"/>
    <w:rsid w:val="001F079C"/>
    <w:rsid w:val="00232B9D"/>
    <w:rsid w:val="00233791"/>
    <w:rsid w:val="00233F86"/>
    <w:rsid w:val="00240BF4"/>
    <w:rsid w:val="0026189A"/>
    <w:rsid w:val="0026309C"/>
    <w:rsid w:val="0027438B"/>
    <w:rsid w:val="00277D9E"/>
    <w:rsid w:val="00280CF6"/>
    <w:rsid w:val="00283D22"/>
    <w:rsid w:val="002A1D3E"/>
    <w:rsid w:val="002B7B2A"/>
    <w:rsid w:val="002D0FD3"/>
    <w:rsid w:val="0032257E"/>
    <w:rsid w:val="0032592A"/>
    <w:rsid w:val="0032731B"/>
    <w:rsid w:val="0034482B"/>
    <w:rsid w:val="00375145"/>
    <w:rsid w:val="00385F95"/>
    <w:rsid w:val="00393E69"/>
    <w:rsid w:val="003D571A"/>
    <w:rsid w:val="003E760F"/>
    <w:rsid w:val="003F5D91"/>
    <w:rsid w:val="00412D84"/>
    <w:rsid w:val="00413099"/>
    <w:rsid w:val="00433913"/>
    <w:rsid w:val="004604D1"/>
    <w:rsid w:val="004638F5"/>
    <w:rsid w:val="00472282"/>
    <w:rsid w:val="004A0A6D"/>
    <w:rsid w:val="004B44DD"/>
    <w:rsid w:val="004F5A72"/>
    <w:rsid w:val="004F754B"/>
    <w:rsid w:val="0051726F"/>
    <w:rsid w:val="00517C8C"/>
    <w:rsid w:val="00551229"/>
    <w:rsid w:val="00563CDB"/>
    <w:rsid w:val="00566B92"/>
    <w:rsid w:val="005D35A5"/>
    <w:rsid w:val="005F04C8"/>
    <w:rsid w:val="005F5415"/>
    <w:rsid w:val="00601E47"/>
    <w:rsid w:val="0060202B"/>
    <w:rsid w:val="00612A3C"/>
    <w:rsid w:val="00616823"/>
    <w:rsid w:val="00654A44"/>
    <w:rsid w:val="006769F5"/>
    <w:rsid w:val="00684EFD"/>
    <w:rsid w:val="00686790"/>
    <w:rsid w:val="006A740E"/>
    <w:rsid w:val="006A7FED"/>
    <w:rsid w:val="006B0DBF"/>
    <w:rsid w:val="006B43B1"/>
    <w:rsid w:val="006B6ABB"/>
    <w:rsid w:val="006C31E0"/>
    <w:rsid w:val="006C37C7"/>
    <w:rsid w:val="006D351E"/>
    <w:rsid w:val="006E2C30"/>
    <w:rsid w:val="006F29FB"/>
    <w:rsid w:val="0070194A"/>
    <w:rsid w:val="00721F1A"/>
    <w:rsid w:val="007358EC"/>
    <w:rsid w:val="00756F8F"/>
    <w:rsid w:val="00757B03"/>
    <w:rsid w:val="007733C9"/>
    <w:rsid w:val="00776AB4"/>
    <w:rsid w:val="00785869"/>
    <w:rsid w:val="00791002"/>
    <w:rsid w:val="007C24BC"/>
    <w:rsid w:val="007C2AAF"/>
    <w:rsid w:val="007D6EA0"/>
    <w:rsid w:val="007D778D"/>
    <w:rsid w:val="008045CE"/>
    <w:rsid w:val="00806786"/>
    <w:rsid w:val="00817433"/>
    <w:rsid w:val="00831B19"/>
    <w:rsid w:val="008402FC"/>
    <w:rsid w:val="00843F86"/>
    <w:rsid w:val="00847131"/>
    <w:rsid w:val="00861D09"/>
    <w:rsid w:val="00874008"/>
    <w:rsid w:val="00897DEA"/>
    <w:rsid w:val="008A7D22"/>
    <w:rsid w:val="008C6FF4"/>
    <w:rsid w:val="008E27CB"/>
    <w:rsid w:val="008E5A61"/>
    <w:rsid w:val="00954DD5"/>
    <w:rsid w:val="00956DAD"/>
    <w:rsid w:val="00967FDD"/>
    <w:rsid w:val="00986D57"/>
    <w:rsid w:val="00992252"/>
    <w:rsid w:val="00996505"/>
    <w:rsid w:val="009B4638"/>
    <w:rsid w:val="009D2B16"/>
    <w:rsid w:val="009D502F"/>
    <w:rsid w:val="009D6882"/>
    <w:rsid w:val="00A020E2"/>
    <w:rsid w:val="00A03110"/>
    <w:rsid w:val="00A21D16"/>
    <w:rsid w:val="00A3232B"/>
    <w:rsid w:val="00A372B2"/>
    <w:rsid w:val="00A518CB"/>
    <w:rsid w:val="00A55DB9"/>
    <w:rsid w:val="00A776C4"/>
    <w:rsid w:val="00A93075"/>
    <w:rsid w:val="00AA6C49"/>
    <w:rsid w:val="00AE0F3F"/>
    <w:rsid w:val="00AE2A26"/>
    <w:rsid w:val="00AE7FB1"/>
    <w:rsid w:val="00AF0A46"/>
    <w:rsid w:val="00AF0BCF"/>
    <w:rsid w:val="00B044D2"/>
    <w:rsid w:val="00B16AC2"/>
    <w:rsid w:val="00B20F27"/>
    <w:rsid w:val="00B24D56"/>
    <w:rsid w:val="00B42546"/>
    <w:rsid w:val="00B468D5"/>
    <w:rsid w:val="00B65ABE"/>
    <w:rsid w:val="00B74C35"/>
    <w:rsid w:val="00BA3F52"/>
    <w:rsid w:val="00BB7050"/>
    <w:rsid w:val="00BC0C8D"/>
    <w:rsid w:val="00BD1BF3"/>
    <w:rsid w:val="00BE4385"/>
    <w:rsid w:val="00C16D43"/>
    <w:rsid w:val="00C22055"/>
    <w:rsid w:val="00C25332"/>
    <w:rsid w:val="00C26155"/>
    <w:rsid w:val="00C308F2"/>
    <w:rsid w:val="00C3130B"/>
    <w:rsid w:val="00C34714"/>
    <w:rsid w:val="00C35AE6"/>
    <w:rsid w:val="00C35E2F"/>
    <w:rsid w:val="00C41D8D"/>
    <w:rsid w:val="00C4681C"/>
    <w:rsid w:val="00C47F46"/>
    <w:rsid w:val="00C5297E"/>
    <w:rsid w:val="00C547D8"/>
    <w:rsid w:val="00C70356"/>
    <w:rsid w:val="00C92065"/>
    <w:rsid w:val="00CA35C0"/>
    <w:rsid w:val="00CB3964"/>
    <w:rsid w:val="00D24FED"/>
    <w:rsid w:val="00D30EC5"/>
    <w:rsid w:val="00D33655"/>
    <w:rsid w:val="00D35018"/>
    <w:rsid w:val="00D63E55"/>
    <w:rsid w:val="00D737A1"/>
    <w:rsid w:val="00D73D50"/>
    <w:rsid w:val="00D8459A"/>
    <w:rsid w:val="00D86FB4"/>
    <w:rsid w:val="00D91856"/>
    <w:rsid w:val="00D91CA0"/>
    <w:rsid w:val="00DF0192"/>
    <w:rsid w:val="00E20BF9"/>
    <w:rsid w:val="00E24AB6"/>
    <w:rsid w:val="00E5342E"/>
    <w:rsid w:val="00E75866"/>
    <w:rsid w:val="00E7669C"/>
    <w:rsid w:val="00E77E57"/>
    <w:rsid w:val="00E9362F"/>
    <w:rsid w:val="00E97B0E"/>
    <w:rsid w:val="00EA0AF9"/>
    <w:rsid w:val="00EA0FB3"/>
    <w:rsid w:val="00EB79A4"/>
    <w:rsid w:val="00EC21DF"/>
    <w:rsid w:val="00EC549D"/>
    <w:rsid w:val="00ED4EF7"/>
    <w:rsid w:val="00EF723A"/>
    <w:rsid w:val="00F1185A"/>
    <w:rsid w:val="00F26621"/>
    <w:rsid w:val="00F348D2"/>
    <w:rsid w:val="00F44C04"/>
    <w:rsid w:val="00F45C3D"/>
    <w:rsid w:val="00F70A2A"/>
    <w:rsid w:val="00F82BDB"/>
    <w:rsid w:val="00F85D54"/>
    <w:rsid w:val="00FA01D8"/>
    <w:rsid w:val="00FC5B84"/>
    <w:rsid w:val="00FC5EFD"/>
    <w:rsid w:val="00FD373C"/>
    <w:rsid w:val="00FE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A2E2-51AF-4520-9D05-C73B074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20</cp:revision>
  <cp:lastPrinted>2019-06-05T10:26:00Z</cp:lastPrinted>
  <dcterms:created xsi:type="dcterms:W3CDTF">2019-06-05T11:20:00Z</dcterms:created>
  <dcterms:modified xsi:type="dcterms:W3CDTF">2020-12-23T11:43:00Z</dcterms:modified>
</cp:coreProperties>
</file>